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4A6" w:rsidRPr="005B6C91" w:rsidRDefault="003414A6">
      <w:pPr>
        <w:spacing w:after="61" w:line="259" w:lineRule="auto"/>
        <w:ind w:left="221" w:firstLine="0"/>
        <w:jc w:val="left"/>
        <w:rPr>
          <w:rFonts w:ascii="Sylfaen" w:hAnsi="Sylfaen"/>
        </w:rPr>
      </w:pPr>
    </w:p>
    <w:p w:rsidR="003414A6" w:rsidRPr="005B6C91" w:rsidRDefault="00097CE9">
      <w:pPr>
        <w:spacing w:after="244" w:line="259" w:lineRule="auto"/>
        <w:ind w:left="31" w:firstLine="0"/>
        <w:jc w:val="center"/>
        <w:rPr>
          <w:rFonts w:ascii="Sylfaen" w:hAnsi="Sylfaen"/>
        </w:rPr>
      </w:pPr>
      <w:r w:rsidRPr="005B6C91">
        <w:rPr>
          <w:rFonts w:ascii="Sylfaen" w:hAnsi="Sylfaen"/>
          <w:sz w:val="15"/>
        </w:rPr>
        <w:t xml:space="preserve"> </w:t>
      </w:r>
    </w:p>
    <w:p w:rsidR="003414A6" w:rsidRPr="005B6C91" w:rsidRDefault="005B6C91">
      <w:pPr>
        <w:tabs>
          <w:tab w:val="right" w:pos="10848"/>
        </w:tabs>
        <w:spacing w:after="372" w:line="259" w:lineRule="auto"/>
        <w:ind w:left="0" w:firstLine="0"/>
        <w:jc w:val="left"/>
        <w:rPr>
          <w:rFonts w:ascii="Sylfaen" w:hAnsi="Sylfaen"/>
        </w:rPr>
      </w:pPr>
      <w:r w:rsidRPr="005B6C91">
        <w:rPr>
          <w:rFonts w:ascii="Sylfaen" w:hAnsi="Sylfaen"/>
          <w:b/>
          <w:sz w:val="24"/>
        </w:rPr>
        <w:t xml:space="preserve">№ </w:t>
      </w:r>
      <w:r w:rsidRPr="005B6C91">
        <w:rPr>
          <w:rFonts w:ascii="Sylfaen" w:hAnsi="Sylfaen"/>
          <w:b/>
          <w:sz w:val="24"/>
        </w:rPr>
        <w:tab/>
        <w:t>__</w:t>
      </w:r>
      <w:r w:rsidR="00097CE9" w:rsidRPr="005B6C91">
        <w:rPr>
          <w:rFonts w:ascii="Sylfaen" w:hAnsi="Sylfaen"/>
          <w:b/>
          <w:sz w:val="24"/>
        </w:rPr>
        <w:t xml:space="preserve"> / </w:t>
      </w:r>
      <w:r w:rsidRPr="005B6C91">
        <w:rPr>
          <w:rFonts w:ascii="Sylfaen" w:eastAsia="DejaVu Sans" w:hAnsi="Sylfaen" w:cs="DejaVu Sans"/>
          <w:sz w:val="24"/>
        </w:rPr>
        <w:t>______</w:t>
      </w:r>
      <w:r w:rsidRPr="005B6C91">
        <w:rPr>
          <w:rFonts w:ascii="Sylfaen" w:hAnsi="Sylfaen"/>
          <w:b/>
          <w:sz w:val="24"/>
        </w:rPr>
        <w:t xml:space="preserve"> / 2019</w:t>
      </w:r>
      <w:r w:rsidR="00097CE9" w:rsidRPr="005B6C91">
        <w:rPr>
          <w:rFonts w:ascii="Sylfaen" w:hAnsi="Sylfaen"/>
          <w:b/>
          <w:sz w:val="24"/>
        </w:rPr>
        <w:t xml:space="preserve"> </w:t>
      </w:r>
      <w:r w:rsidR="00097CE9" w:rsidRPr="005B6C91">
        <w:rPr>
          <w:rFonts w:ascii="Sylfaen" w:eastAsia="DejaVu Sans" w:hAnsi="Sylfaen" w:cs="DejaVu Sans"/>
          <w:sz w:val="24"/>
        </w:rPr>
        <w:t>წ</w:t>
      </w:r>
      <w:r w:rsidR="00097CE9" w:rsidRPr="005B6C91">
        <w:rPr>
          <w:rFonts w:ascii="Sylfaen" w:hAnsi="Sylfaen"/>
          <w:b/>
          <w:sz w:val="24"/>
        </w:rPr>
        <w:t>.</w:t>
      </w:r>
    </w:p>
    <w:p w:rsidR="00332D2C" w:rsidRDefault="00097CE9">
      <w:pPr>
        <w:spacing w:after="18" w:line="232" w:lineRule="auto"/>
        <w:ind w:left="6121" w:right="614"/>
        <w:jc w:val="left"/>
        <w:rPr>
          <w:rFonts w:ascii="Sylfaen" w:hAnsi="Sylfaen"/>
          <w:sz w:val="17"/>
        </w:rPr>
      </w:pPr>
      <w:proofErr w:type="spellStart"/>
      <w:r w:rsidRPr="005B6C91">
        <w:rPr>
          <w:rFonts w:ascii="Sylfaen" w:eastAsia="DejaVu Sans" w:hAnsi="Sylfaen" w:cs="DejaVu Sans"/>
          <w:sz w:val="17"/>
        </w:rPr>
        <w:t>საქართველოს</w:t>
      </w:r>
      <w:proofErr w:type="spellEnd"/>
      <w:r w:rsidR="005B6C91" w:rsidRPr="005B6C91">
        <w:rPr>
          <w:rFonts w:ascii="Sylfaen" w:hAnsi="Sylfaen"/>
          <w:sz w:val="17"/>
        </w:rPr>
        <w:t xml:space="preserve"> </w:t>
      </w:r>
      <w:proofErr w:type="spellStart"/>
      <w:r w:rsidR="005B6C91">
        <w:rPr>
          <w:rFonts w:ascii="Sylfaen" w:hAnsi="Sylfaen"/>
          <w:sz w:val="17"/>
        </w:rPr>
        <w:t>ოკუპირებული</w:t>
      </w:r>
      <w:proofErr w:type="spellEnd"/>
      <w:r w:rsidR="005B6C91">
        <w:rPr>
          <w:rFonts w:ascii="Sylfaen" w:hAnsi="Sylfaen"/>
          <w:sz w:val="17"/>
        </w:rPr>
        <w:t xml:space="preserve"> </w:t>
      </w:r>
      <w:proofErr w:type="spellStart"/>
      <w:r w:rsidR="005B6C91">
        <w:rPr>
          <w:rFonts w:ascii="Sylfaen" w:hAnsi="Sylfaen"/>
          <w:sz w:val="17"/>
        </w:rPr>
        <w:t>ტერიტორიებიდან</w:t>
      </w:r>
      <w:proofErr w:type="spellEnd"/>
      <w:r w:rsidR="005B6C91">
        <w:rPr>
          <w:rFonts w:ascii="Sylfaen" w:hAnsi="Sylfaen"/>
          <w:sz w:val="17"/>
        </w:rPr>
        <w:t xml:space="preserve"> </w:t>
      </w:r>
      <w:proofErr w:type="spellStart"/>
      <w:r w:rsidR="005B6C91">
        <w:rPr>
          <w:rFonts w:ascii="Sylfaen" w:hAnsi="Sylfaen"/>
          <w:sz w:val="17"/>
        </w:rPr>
        <w:t>დევნილთა</w:t>
      </w:r>
      <w:proofErr w:type="spellEnd"/>
      <w:r w:rsidR="005B6C91">
        <w:rPr>
          <w:rFonts w:ascii="Sylfaen" w:hAnsi="Sylfaen"/>
          <w:sz w:val="17"/>
        </w:rPr>
        <w:t xml:space="preserve">, </w:t>
      </w:r>
      <w:proofErr w:type="spellStart"/>
      <w:r w:rsidR="005B6C91">
        <w:rPr>
          <w:rFonts w:ascii="Sylfaen" w:hAnsi="Sylfaen"/>
          <w:sz w:val="17"/>
        </w:rPr>
        <w:t>შრომის</w:t>
      </w:r>
      <w:proofErr w:type="spellEnd"/>
      <w:r w:rsidR="005B6C91">
        <w:rPr>
          <w:rFonts w:ascii="Sylfaen" w:hAnsi="Sylfaen"/>
          <w:sz w:val="17"/>
        </w:rPr>
        <w:t xml:space="preserve">, </w:t>
      </w:r>
      <w:proofErr w:type="spellStart"/>
      <w:r w:rsidR="005B6C91">
        <w:rPr>
          <w:rFonts w:ascii="Sylfaen" w:hAnsi="Sylfaen"/>
          <w:sz w:val="17"/>
        </w:rPr>
        <w:t>ჯანმრთელობის</w:t>
      </w:r>
      <w:proofErr w:type="spellEnd"/>
      <w:r w:rsidR="00EA25A0">
        <w:rPr>
          <w:rFonts w:ascii="Sylfaen" w:hAnsi="Sylfaen"/>
          <w:sz w:val="17"/>
          <w:lang w:val="ka-GE"/>
        </w:rPr>
        <w:t>ა</w:t>
      </w:r>
      <w:r w:rsidR="005B6C91">
        <w:rPr>
          <w:rFonts w:ascii="Sylfaen" w:hAnsi="Sylfaen"/>
          <w:sz w:val="17"/>
        </w:rPr>
        <w:t xml:space="preserve"> </w:t>
      </w:r>
      <w:proofErr w:type="spellStart"/>
      <w:r w:rsidR="005B6C91">
        <w:rPr>
          <w:rFonts w:ascii="Sylfaen" w:hAnsi="Sylfaen"/>
          <w:sz w:val="17"/>
        </w:rPr>
        <w:t>და</w:t>
      </w:r>
      <w:proofErr w:type="spellEnd"/>
      <w:r w:rsidR="005B6C91">
        <w:rPr>
          <w:rFonts w:ascii="Sylfaen" w:hAnsi="Sylfaen"/>
          <w:sz w:val="17"/>
        </w:rPr>
        <w:t xml:space="preserve"> </w:t>
      </w:r>
      <w:proofErr w:type="spellStart"/>
      <w:r w:rsidR="005B6C91">
        <w:rPr>
          <w:rFonts w:ascii="Sylfaen" w:hAnsi="Sylfaen"/>
          <w:sz w:val="17"/>
        </w:rPr>
        <w:t>სოციალური</w:t>
      </w:r>
      <w:proofErr w:type="spellEnd"/>
      <w:r w:rsidR="005B6C91">
        <w:rPr>
          <w:rFonts w:ascii="Sylfaen" w:hAnsi="Sylfaen"/>
          <w:sz w:val="17"/>
        </w:rPr>
        <w:t xml:space="preserve"> </w:t>
      </w:r>
      <w:proofErr w:type="spellStart"/>
      <w:r w:rsidR="005B6C91">
        <w:rPr>
          <w:rFonts w:ascii="Sylfaen" w:hAnsi="Sylfaen"/>
          <w:sz w:val="17"/>
        </w:rPr>
        <w:t>დაცვის</w:t>
      </w:r>
      <w:proofErr w:type="spellEnd"/>
      <w:r w:rsidR="005B6C91">
        <w:rPr>
          <w:rFonts w:ascii="Sylfaen" w:hAnsi="Sylfaen"/>
          <w:sz w:val="17"/>
        </w:rPr>
        <w:t xml:space="preserve"> </w:t>
      </w:r>
      <w:proofErr w:type="spellStart"/>
      <w:r w:rsidR="005B6C91">
        <w:rPr>
          <w:rFonts w:ascii="Sylfaen" w:hAnsi="Sylfaen"/>
          <w:sz w:val="17"/>
        </w:rPr>
        <w:t>მინისტრს</w:t>
      </w:r>
      <w:proofErr w:type="spellEnd"/>
      <w:r w:rsidR="005B6C91">
        <w:rPr>
          <w:rFonts w:ascii="Sylfaen" w:hAnsi="Sylfaen"/>
          <w:sz w:val="17"/>
        </w:rPr>
        <w:t xml:space="preserve">, </w:t>
      </w:r>
    </w:p>
    <w:p w:rsidR="005B6C91" w:rsidRPr="00332D2C" w:rsidRDefault="005B6C91" w:rsidP="00332D2C">
      <w:pPr>
        <w:spacing w:after="18" w:line="232" w:lineRule="auto"/>
        <w:ind w:left="6121" w:right="614"/>
        <w:jc w:val="left"/>
        <w:rPr>
          <w:rFonts w:ascii="Sylfaen" w:hAnsi="Sylfaen"/>
          <w:sz w:val="17"/>
        </w:rPr>
      </w:pPr>
      <w:proofErr w:type="spellStart"/>
      <w:r>
        <w:rPr>
          <w:rFonts w:ascii="Sylfaen" w:hAnsi="Sylfaen"/>
          <w:sz w:val="17"/>
        </w:rPr>
        <w:t>ქალბატონ</w:t>
      </w:r>
      <w:proofErr w:type="spellEnd"/>
      <w:r>
        <w:rPr>
          <w:rFonts w:ascii="Sylfaen" w:hAnsi="Sylfaen"/>
          <w:sz w:val="17"/>
        </w:rPr>
        <w:t>,</w:t>
      </w:r>
      <w:r w:rsidR="00332D2C">
        <w:rPr>
          <w:rFonts w:ascii="Sylfaen" w:hAnsi="Sylfaen"/>
          <w:sz w:val="17"/>
          <w:lang w:val="ru-RU"/>
        </w:rPr>
        <w:t xml:space="preserve"> </w:t>
      </w:r>
      <w:r>
        <w:rPr>
          <w:rFonts w:ascii="Sylfaen" w:hAnsi="Sylfaen"/>
          <w:sz w:val="17"/>
          <w:lang w:val="ka-GE"/>
        </w:rPr>
        <w:t>ეკატერინე ტიკარაძეს,</w:t>
      </w:r>
    </w:p>
    <w:p w:rsidR="00EA25A0" w:rsidRDefault="005B6C91" w:rsidP="005B6C91">
      <w:pPr>
        <w:spacing w:after="18" w:line="232" w:lineRule="auto"/>
        <w:ind w:left="6121" w:right="614"/>
        <w:jc w:val="left"/>
        <w:rPr>
          <w:rFonts w:ascii="Sylfaen" w:hAnsi="Sylfaen"/>
          <w:sz w:val="17"/>
        </w:rPr>
      </w:pPr>
      <w:proofErr w:type="spellStart"/>
      <w:r w:rsidRPr="005B6C91">
        <w:rPr>
          <w:rFonts w:ascii="Sylfaen" w:eastAsia="DejaVu Sans" w:hAnsi="Sylfaen" w:cs="DejaVu Sans"/>
          <w:sz w:val="17"/>
        </w:rPr>
        <w:t>საქართველოს</w:t>
      </w:r>
      <w:proofErr w:type="spellEnd"/>
      <w:r w:rsidRPr="005B6C91">
        <w:rPr>
          <w:rFonts w:ascii="Sylfaen" w:hAnsi="Sylfaen"/>
          <w:sz w:val="17"/>
        </w:rPr>
        <w:t xml:space="preserve"> </w:t>
      </w:r>
      <w:proofErr w:type="spellStart"/>
      <w:r>
        <w:rPr>
          <w:rFonts w:ascii="Sylfaen" w:hAnsi="Sylfaen"/>
          <w:sz w:val="17"/>
        </w:rPr>
        <w:t>ოკუპირებული</w:t>
      </w:r>
      <w:proofErr w:type="spellEnd"/>
      <w:r>
        <w:rPr>
          <w:rFonts w:ascii="Sylfaen" w:hAnsi="Sylfaen"/>
          <w:sz w:val="17"/>
        </w:rPr>
        <w:t xml:space="preserve"> </w:t>
      </w:r>
      <w:proofErr w:type="spellStart"/>
      <w:r>
        <w:rPr>
          <w:rFonts w:ascii="Sylfaen" w:hAnsi="Sylfaen"/>
          <w:sz w:val="17"/>
        </w:rPr>
        <w:t>ტერიტორიებიდან</w:t>
      </w:r>
      <w:proofErr w:type="spellEnd"/>
      <w:r>
        <w:rPr>
          <w:rFonts w:ascii="Sylfaen" w:hAnsi="Sylfaen"/>
          <w:sz w:val="17"/>
        </w:rPr>
        <w:t xml:space="preserve"> </w:t>
      </w:r>
      <w:proofErr w:type="spellStart"/>
      <w:r>
        <w:rPr>
          <w:rFonts w:ascii="Sylfaen" w:hAnsi="Sylfaen"/>
          <w:sz w:val="17"/>
        </w:rPr>
        <w:t>დევნილთა</w:t>
      </w:r>
      <w:proofErr w:type="spellEnd"/>
      <w:r>
        <w:rPr>
          <w:rFonts w:ascii="Sylfaen" w:hAnsi="Sylfaen"/>
          <w:sz w:val="17"/>
        </w:rPr>
        <w:t xml:space="preserve">, </w:t>
      </w:r>
      <w:proofErr w:type="spellStart"/>
      <w:r>
        <w:rPr>
          <w:rFonts w:ascii="Sylfaen" w:hAnsi="Sylfaen"/>
          <w:sz w:val="17"/>
        </w:rPr>
        <w:t>შრომის</w:t>
      </w:r>
      <w:proofErr w:type="spellEnd"/>
      <w:r>
        <w:rPr>
          <w:rFonts w:ascii="Sylfaen" w:hAnsi="Sylfaen"/>
          <w:sz w:val="17"/>
        </w:rPr>
        <w:t xml:space="preserve">, </w:t>
      </w:r>
      <w:proofErr w:type="spellStart"/>
      <w:r>
        <w:rPr>
          <w:rFonts w:ascii="Sylfaen" w:hAnsi="Sylfaen"/>
          <w:sz w:val="17"/>
        </w:rPr>
        <w:t>ჯანმრთელობის</w:t>
      </w:r>
      <w:proofErr w:type="spellEnd"/>
      <w:r w:rsidR="00EA25A0">
        <w:rPr>
          <w:rFonts w:ascii="Sylfaen" w:hAnsi="Sylfaen"/>
          <w:sz w:val="17"/>
          <w:lang w:val="ka-GE"/>
        </w:rPr>
        <w:t>ა</w:t>
      </w:r>
      <w:r>
        <w:rPr>
          <w:rFonts w:ascii="Sylfaen" w:hAnsi="Sylfaen"/>
          <w:sz w:val="17"/>
        </w:rPr>
        <w:t xml:space="preserve"> </w:t>
      </w:r>
      <w:proofErr w:type="spellStart"/>
      <w:r>
        <w:rPr>
          <w:rFonts w:ascii="Sylfaen" w:hAnsi="Sylfaen"/>
          <w:sz w:val="17"/>
        </w:rPr>
        <w:t>და</w:t>
      </w:r>
      <w:proofErr w:type="spellEnd"/>
      <w:r>
        <w:rPr>
          <w:rFonts w:ascii="Sylfaen" w:hAnsi="Sylfaen"/>
          <w:sz w:val="17"/>
        </w:rPr>
        <w:t xml:space="preserve"> </w:t>
      </w:r>
      <w:proofErr w:type="spellStart"/>
      <w:r>
        <w:rPr>
          <w:rFonts w:ascii="Sylfaen" w:hAnsi="Sylfaen"/>
          <w:sz w:val="17"/>
        </w:rPr>
        <w:t>სოციალური</w:t>
      </w:r>
      <w:proofErr w:type="spellEnd"/>
      <w:r>
        <w:rPr>
          <w:rFonts w:ascii="Sylfaen" w:hAnsi="Sylfaen"/>
          <w:sz w:val="17"/>
        </w:rPr>
        <w:t xml:space="preserve"> </w:t>
      </w:r>
      <w:proofErr w:type="spellStart"/>
      <w:r>
        <w:rPr>
          <w:rFonts w:ascii="Sylfaen" w:hAnsi="Sylfaen"/>
          <w:sz w:val="17"/>
        </w:rPr>
        <w:t>დაცვის</w:t>
      </w:r>
      <w:proofErr w:type="spellEnd"/>
      <w:r>
        <w:rPr>
          <w:rFonts w:ascii="Sylfaen" w:hAnsi="Sylfaen"/>
          <w:sz w:val="17"/>
        </w:rPr>
        <w:t xml:space="preserve"> </w:t>
      </w:r>
      <w:proofErr w:type="spellStart"/>
      <w:r>
        <w:rPr>
          <w:rFonts w:ascii="Sylfaen" w:hAnsi="Sylfaen"/>
          <w:sz w:val="17"/>
        </w:rPr>
        <w:t>მინისტრის</w:t>
      </w:r>
      <w:proofErr w:type="spellEnd"/>
      <w:r>
        <w:rPr>
          <w:rFonts w:ascii="Sylfaen" w:hAnsi="Sylfaen"/>
          <w:sz w:val="17"/>
        </w:rPr>
        <w:t xml:space="preserve"> </w:t>
      </w:r>
      <w:proofErr w:type="spellStart"/>
      <w:r>
        <w:rPr>
          <w:rFonts w:ascii="Sylfaen" w:hAnsi="Sylfaen"/>
          <w:sz w:val="17"/>
        </w:rPr>
        <w:t>მოადგილის</w:t>
      </w:r>
      <w:proofErr w:type="spellEnd"/>
      <w:r>
        <w:rPr>
          <w:rFonts w:ascii="Sylfaen" w:hAnsi="Sylfaen"/>
          <w:sz w:val="17"/>
        </w:rPr>
        <w:t xml:space="preserve">, </w:t>
      </w:r>
    </w:p>
    <w:p w:rsidR="005B6C91" w:rsidRPr="005B6C91" w:rsidRDefault="005F7741" w:rsidP="005B6C91">
      <w:pPr>
        <w:spacing w:after="18" w:line="232" w:lineRule="auto"/>
        <w:ind w:left="6121" w:right="614"/>
        <w:jc w:val="left"/>
        <w:rPr>
          <w:rFonts w:ascii="Sylfaen" w:hAnsi="Sylfaen"/>
          <w:lang w:val="ka-GE"/>
        </w:rPr>
      </w:pPr>
      <w:r>
        <w:rPr>
          <w:rFonts w:ascii="Sylfaen" w:hAnsi="Sylfaen"/>
          <w:sz w:val="17"/>
          <w:lang w:val="ka-GE"/>
        </w:rPr>
        <w:t>თამარ გაბუნიას</w:t>
      </w:r>
    </w:p>
    <w:p w:rsidR="003414A6" w:rsidRPr="005B6C91" w:rsidRDefault="00097CE9">
      <w:pPr>
        <w:spacing w:after="242" w:line="232" w:lineRule="auto"/>
        <w:ind w:left="6121" w:right="614"/>
        <w:jc w:val="left"/>
        <w:rPr>
          <w:rFonts w:ascii="Sylfaen" w:hAnsi="Sylfaen"/>
        </w:rPr>
      </w:pPr>
      <w:r w:rsidRPr="005B6C91">
        <w:rPr>
          <w:rFonts w:ascii="Sylfaen" w:eastAsia="DejaVu Sans" w:hAnsi="Sylfaen" w:cs="DejaVu Sans"/>
          <w:sz w:val="17"/>
        </w:rPr>
        <w:tab/>
      </w:r>
      <w:r w:rsidRPr="005B6C91">
        <w:rPr>
          <w:rFonts w:ascii="Sylfaen" w:hAnsi="Sylfaen"/>
          <w:sz w:val="17"/>
        </w:rPr>
        <w:t xml:space="preserve"> </w:t>
      </w:r>
    </w:p>
    <w:p w:rsidR="003414A6" w:rsidRPr="005B6C91" w:rsidRDefault="00097CE9">
      <w:pPr>
        <w:spacing w:after="336" w:line="259" w:lineRule="auto"/>
        <w:ind w:left="0" w:right="116" w:firstLine="0"/>
        <w:jc w:val="center"/>
        <w:rPr>
          <w:rFonts w:ascii="Sylfaen" w:hAnsi="Sylfaen"/>
          <w:b/>
        </w:rPr>
      </w:pPr>
      <w:proofErr w:type="spellStart"/>
      <w:r w:rsidRPr="005B6C91">
        <w:rPr>
          <w:rFonts w:ascii="Sylfaen" w:eastAsia="DejaVu Sans" w:hAnsi="Sylfaen" w:cs="DejaVu Sans"/>
          <w:b/>
          <w:sz w:val="21"/>
        </w:rPr>
        <w:t>მოხსენებითი</w:t>
      </w:r>
      <w:proofErr w:type="spellEnd"/>
      <w:r w:rsidRPr="005B6C91">
        <w:rPr>
          <w:rFonts w:ascii="Sylfaen" w:hAnsi="Sylfaen"/>
          <w:b/>
          <w:sz w:val="21"/>
        </w:rPr>
        <w:t xml:space="preserve"> </w:t>
      </w:r>
      <w:proofErr w:type="spellStart"/>
      <w:r w:rsidRPr="005B6C91">
        <w:rPr>
          <w:rFonts w:ascii="Sylfaen" w:eastAsia="DejaVu Sans" w:hAnsi="Sylfaen" w:cs="DejaVu Sans"/>
          <w:b/>
          <w:sz w:val="21"/>
        </w:rPr>
        <w:t>ბარათი</w:t>
      </w:r>
      <w:proofErr w:type="spellEnd"/>
      <w:r w:rsidRPr="005B6C91">
        <w:rPr>
          <w:rFonts w:ascii="Sylfaen" w:hAnsi="Sylfaen"/>
          <w:b/>
          <w:sz w:val="21"/>
        </w:rPr>
        <w:t xml:space="preserve"> </w:t>
      </w:r>
    </w:p>
    <w:p w:rsidR="003414A6" w:rsidRDefault="00097CE9">
      <w:pPr>
        <w:ind w:right="213"/>
        <w:rPr>
          <w:rFonts w:ascii="Sylfaen" w:hAnsi="Sylfaen"/>
        </w:rPr>
      </w:pPr>
      <w:r w:rsidRPr="005B6C91">
        <w:rPr>
          <w:rFonts w:ascii="Sylfaen" w:hAnsi="Sylfaen"/>
        </w:rPr>
        <w:t xml:space="preserve">        </w:t>
      </w:r>
      <w:proofErr w:type="spellStart"/>
      <w:r w:rsidR="005B6C91">
        <w:rPr>
          <w:rFonts w:ascii="Sylfaen" w:hAnsi="Sylfaen"/>
        </w:rPr>
        <w:t>ქალბატონო</w:t>
      </w:r>
      <w:proofErr w:type="spellEnd"/>
      <w:r w:rsidR="005B6C91">
        <w:rPr>
          <w:rFonts w:ascii="Sylfaen" w:hAnsi="Sylfaen"/>
        </w:rPr>
        <w:t xml:space="preserve"> </w:t>
      </w:r>
      <w:proofErr w:type="spellStart"/>
      <w:r w:rsidR="005B6C91">
        <w:rPr>
          <w:rFonts w:ascii="Sylfaen" w:hAnsi="Sylfaen"/>
        </w:rPr>
        <w:t>ეკატერინე</w:t>
      </w:r>
      <w:proofErr w:type="spellEnd"/>
      <w:r w:rsidRPr="005B6C91">
        <w:rPr>
          <w:rFonts w:ascii="Sylfaen" w:hAnsi="Sylfaen"/>
        </w:rPr>
        <w:t>,</w:t>
      </w:r>
    </w:p>
    <w:p w:rsidR="007F4AE1" w:rsidRDefault="00FC1462" w:rsidP="00AB0819">
      <w:pPr>
        <w:ind w:left="284" w:right="213" w:firstLine="0"/>
        <w:rPr>
          <w:rFonts w:ascii="Sylfaen" w:hAnsi="Sylfaen"/>
        </w:rPr>
      </w:pPr>
      <w:r>
        <w:rPr>
          <w:rFonts w:ascii="Sylfaen" w:hAnsi="Sylfaen"/>
          <w:lang w:val="ka-GE"/>
        </w:rPr>
        <w:t>მოგახსენებთ</w:t>
      </w:r>
      <w:r w:rsidR="004A4DDA">
        <w:rPr>
          <w:rFonts w:ascii="Sylfaen" w:hAnsi="Sylfaen"/>
        </w:rPr>
        <w:t>,</w:t>
      </w:r>
      <w:r>
        <w:rPr>
          <w:rFonts w:ascii="Sylfaen" w:hAnsi="Sylfaen"/>
          <w:lang w:val="ka-GE"/>
        </w:rPr>
        <w:t xml:space="preserve"> რომ</w:t>
      </w:r>
      <w:r w:rsidR="00332D2C">
        <w:rPr>
          <w:rFonts w:ascii="Sylfaen" w:hAnsi="Sylfaen"/>
          <w:lang w:val="ru-RU"/>
        </w:rPr>
        <w:t xml:space="preserve"> </w:t>
      </w:r>
      <w:r w:rsidR="00332D2C">
        <w:rPr>
          <w:rFonts w:ascii="Sylfaen" w:hAnsi="Sylfaen"/>
          <w:lang w:val="ka-GE"/>
        </w:rPr>
        <w:t>ს</w:t>
      </w:r>
      <w:r w:rsidRPr="005B6C91">
        <w:rPr>
          <w:rFonts w:ascii="Sylfaen" w:hAnsi="Sylfaen"/>
          <w:lang w:val="ka-GE"/>
        </w:rPr>
        <w:t>აქართველოს ოკუპირებული ტერიტორიებიდან დევნილთა, შრომის, ჯანმრთელობის</w:t>
      </w:r>
      <w:r w:rsidR="00EA25A0">
        <w:rPr>
          <w:rFonts w:ascii="Sylfaen" w:hAnsi="Sylfaen"/>
          <w:lang w:val="ka-GE"/>
        </w:rPr>
        <w:t>ა</w:t>
      </w:r>
      <w:r w:rsidRPr="005B6C91">
        <w:rPr>
          <w:rFonts w:ascii="Sylfaen" w:hAnsi="Sylfaen"/>
          <w:lang w:val="ka-GE"/>
        </w:rPr>
        <w:t xml:space="preserve"> და სოციალური დაცვის </w:t>
      </w:r>
      <w:r>
        <w:rPr>
          <w:rFonts w:ascii="Sylfaen" w:hAnsi="Sylfaen"/>
          <w:lang w:val="ka-GE"/>
        </w:rPr>
        <w:t xml:space="preserve">სამინისტროს კონტროლს დაქვემდებარებული საჯარო სამართლის იურიდიული პირის სამედიცინო საქმიანობის სახელმწიფო რეგულირების სააგენტოს უფროსის, გია თვალავაძის მიმართ </w:t>
      </w:r>
      <w:r w:rsidR="00783ECE">
        <w:rPr>
          <w:rFonts w:ascii="Sylfaen" w:hAnsi="Sylfaen"/>
          <w:lang w:val="ka-GE"/>
        </w:rPr>
        <w:t xml:space="preserve">თბილისის საქალაქო სასამართლოს სისხლის სამართლის კოლეგიის წარმოებაშია საქმე #14/12762. </w:t>
      </w:r>
      <w:r w:rsidR="00EA25A0">
        <w:rPr>
          <w:rFonts w:ascii="Sylfaen" w:hAnsi="Sylfaen"/>
          <w:lang w:val="ka-GE"/>
        </w:rPr>
        <w:t xml:space="preserve"> </w:t>
      </w:r>
      <w:r w:rsidR="00783ECE">
        <w:rPr>
          <w:rFonts w:ascii="Sylfaen" w:hAnsi="Sylfaen"/>
          <w:lang w:val="ka-GE"/>
        </w:rPr>
        <w:t>გია თვალავაძეს 2018 წლის 24 სექტემბერს წარედგინა ბრალდება სისხლის სამართლის კოდექსის 332-ე მუხლის პირველი ნაწილით</w:t>
      </w:r>
      <w:r w:rsidR="00EA25A0">
        <w:rPr>
          <w:rFonts w:ascii="Sylfaen" w:hAnsi="Sylfaen"/>
          <w:lang w:val="ka-GE"/>
        </w:rPr>
        <w:t xml:space="preserve"> (</w:t>
      </w:r>
      <w:r w:rsidR="00783ECE">
        <w:rPr>
          <w:rFonts w:ascii="Sylfaen" w:hAnsi="Sylfaen"/>
          <w:lang w:val="ka-GE"/>
        </w:rPr>
        <w:t>სამსახურეობრივი უფლებამოსილების ბოროტად გამოყენება</w:t>
      </w:r>
      <w:r w:rsidR="00EA25A0">
        <w:rPr>
          <w:rFonts w:ascii="Sylfaen" w:hAnsi="Sylfaen"/>
          <w:lang w:val="ka-GE"/>
        </w:rPr>
        <w:t>),</w:t>
      </w:r>
      <w:r w:rsidR="00783ECE">
        <w:rPr>
          <w:rFonts w:ascii="Sylfaen" w:hAnsi="Sylfaen"/>
          <w:lang w:val="ka-GE"/>
        </w:rPr>
        <w:t xml:space="preserve"> რომელიც გულისხმობს მოხელის მიერ სამსახურეობრივი უფლებამოსილების ბოროტად გამოყენებას საჯარო ინტერესების საწინააღმდეგოდ, სხვისთვის უპირატესობის მისაღებად, რამაც სახელმწიფო კანონიერი ინტერესის არსებითი დარღვევა გამოიწვია.</w:t>
      </w:r>
      <w:r w:rsidR="006F3975">
        <w:rPr>
          <w:rFonts w:ascii="Sylfaen" w:hAnsi="Sylfaen"/>
          <w:lang w:val="ka-GE"/>
        </w:rPr>
        <w:t xml:space="preserve"> </w:t>
      </w:r>
    </w:p>
    <w:p w:rsidR="00783ECE" w:rsidRDefault="0096458D" w:rsidP="00DF1E97">
      <w:pPr>
        <w:ind w:left="284" w:right="213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გია თვალავაძე 2018 წლის 9 ოქტომბრის თბილისის საქალაქო სასამართლოს სისხლის სამართლის საგამოძიებო, წინასასამართლო სხდომისა და არსებითი განხილვის კოლეგიის მოსამართლის განჩინების საფუძველზე</w:t>
      </w:r>
      <w:r w:rsidR="00AB0819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Pr="005B6C91">
        <w:rPr>
          <w:rFonts w:ascii="Sylfaen" w:hAnsi="Sylfaen"/>
          <w:lang w:val="ka-GE"/>
        </w:rPr>
        <w:t>საქართველოს ოკუპირებული ტერიტორიებიდან დევნილთა, შრომის, ჯანმრთელობის</w:t>
      </w:r>
      <w:r w:rsidR="00EA25A0">
        <w:rPr>
          <w:rFonts w:ascii="Sylfaen" w:hAnsi="Sylfaen"/>
          <w:lang w:val="ka-GE"/>
        </w:rPr>
        <w:t>ა</w:t>
      </w:r>
      <w:r w:rsidRPr="005B6C91">
        <w:rPr>
          <w:rFonts w:ascii="Sylfaen" w:hAnsi="Sylfaen"/>
          <w:lang w:val="ka-GE"/>
        </w:rPr>
        <w:t xml:space="preserve"> და სოციალური დაცვის </w:t>
      </w:r>
      <w:r>
        <w:rPr>
          <w:rFonts w:ascii="Sylfaen" w:hAnsi="Sylfaen"/>
          <w:lang w:val="ka-GE"/>
        </w:rPr>
        <w:t>მინისტრის 2018 წლის 16 ოქტომბრის #01-342/კ</w:t>
      </w:r>
      <w:r w:rsidR="007F4AE1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ბრძანებით</w:t>
      </w:r>
      <w:r w:rsidR="00AB0819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გადაყენებულ იქნა თანამდებობიდან საქმეზე შემაჯამებელი გადაწყვეტილების მიღებამდე. </w:t>
      </w:r>
      <w:r w:rsidR="00205492">
        <w:rPr>
          <w:rFonts w:ascii="Sylfaen" w:hAnsi="Sylfaen"/>
          <w:lang w:val="ka-GE"/>
        </w:rPr>
        <w:t xml:space="preserve">ამდენად, გია თვალავაძის მიერ 2018 წლის 9 ოქტომბრიდან - დღემდე ვერ სრულდება საქართველოს მთავრობის 2018 წლის </w:t>
      </w:r>
      <w:r w:rsidR="00205492">
        <w:rPr>
          <w:rFonts w:ascii="Sylfaen" w:hAnsi="Sylfaen"/>
        </w:rPr>
        <w:t xml:space="preserve">14 </w:t>
      </w:r>
      <w:r w:rsidR="00205492">
        <w:rPr>
          <w:rFonts w:ascii="Sylfaen" w:hAnsi="Sylfaen"/>
          <w:lang w:val="ka-GE"/>
        </w:rPr>
        <w:t>სექტემბრის N473 დადგენილებითა და</w:t>
      </w:r>
      <w:r w:rsidR="00205492">
        <w:rPr>
          <w:rFonts w:ascii="Sylfaen" w:hAnsi="Sylfaen"/>
        </w:rPr>
        <w:t xml:space="preserve"> </w:t>
      </w:r>
      <w:r w:rsidR="00205492">
        <w:rPr>
          <w:rFonts w:ascii="Sylfaen" w:hAnsi="Sylfaen"/>
          <w:lang w:val="ka-GE"/>
        </w:rPr>
        <w:t xml:space="preserve">„საჯარო სამართლის იურიდიული პირის - სამედიცინო საქმიანობის სახელმწიფო რეგულირების სააგენტოს შექმნისა და მისი დამტკიცების შესახებ“ საქართველოს შრომის, ჯანმრთელობისა და სოციალური დაცვის მინისტრის ბრძანება #01-64/ნ-ით სააგენტოს ხელმძღვანელისთვის განსაზღვრული უფლებამოსილება.  ამასთან, დამატებით მოგახსენებთ, რომ </w:t>
      </w:r>
      <w:r w:rsidR="00332D2C">
        <w:rPr>
          <w:rFonts w:ascii="Sylfaen" w:hAnsi="Sylfaen"/>
          <w:lang w:val="ka-GE"/>
        </w:rPr>
        <w:t xml:space="preserve">აღნიშნულ საქმესთან დაკავშირებით, </w:t>
      </w:r>
      <w:r w:rsidR="007F4AE1">
        <w:rPr>
          <w:rFonts w:ascii="Sylfaen" w:hAnsi="Sylfaen"/>
          <w:lang w:val="ka-GE"/>
        </w:rPr>
        <w:t>პირველი ინსტანციის სასამართლოში დღემდე</w:t>
      </w:r>
      <w:r w:rsidR="005039ED">
        <w:rPr>
          <w:rFonts w:ascii="Sylfaen" w:hAnsi="Sylfaen"/>
          <w:lang w:val="ka-GE"/>
        </w:rPr>
        <w:t xml:space="preserve"> (10 თვეზე მეტია) მიმდინარეობს </w:t>
      </w:r>
      <w:r w:rsidR="003D3FFC">
        <w:rPr>
          <w:rFonts w:ascii="Sylfaen" w:hAnsi="Sylfaen"/>
          <w:lang w:val="ka-GE"/>
        </w:rPr>
        <w:t>საქმის არსებითი</w:t>
      </w:r>
      <w:r w:rsidR="005039ED">
        <w:rPr>
          <w:rFonts w:ascii="Sylfaen" w:hAnsi="Sylfaen"/>
          <w:lang w:val="ka-GE"/>
        </w:rPr>
        <w:t xml:space="preserve"> განხილვა და</w:t>
      </w:r>
      <w:r w:rsidR="00205492">
        <w:rPr>
          <w:rFonts w:ascii="Sylfaen" w:hAnsi="Sylfaen"/>
          <w:lang w:val="ka-GE"/>
        </w:rPr>
        <w:t xml:space="preserve"> სასამართლოს გადატვირთულობიდან გამომდინარე</w:t>
      </w:r>
      <w:r w:rsidR="005039ED">
        <w:rPr>
          <w:rFonts w:ascii="Sylfaen" w:hAnsi="Sylfaen"/>
          <w:lang w:val="ka-GE"/>
        </w:rPr>
        <w:t xml:space="preserve"> საქმეზე შემაჯამებელი გადაწყვეტილების მიღების დრო არ არის </w:t>
      </w:r>
      <w:r w:rsidR="00205492">
        <w:rPr>
          <w:rFonts w:ascii="Sylfaen" w:hAnsi="Sylfaen"/>
          <w:lang w:val="ka-GE"/>
        </w:rPr>
        <w:t>განჭვრეტადი</w:t>
      </w:r>
      <w:r w:rsidR="00DF1E97">
        <w:rPr>
          <w:rFonts w:ascii="Sylfaen" w:hAnsi="Sylfaen"/>
          <w:lang w:val="ka-GE"/>
        </w:rPr>
        <w:t>.</w:t>
      </w:r>
      <w:r w:rsidR="00205492">
        <w:rPr>
          <w:rFonts w:ascii="Sylfaen" w:hAnsi="Sylfaen"/>
          <w:lang w:val="ka-GE"/>
        </w:rPr>
        <w:t xml:space="preserve"> </w:t>
      </w:r>
    </w:p>
    <w:p w:rsidR="004533C7" w:rsidRDefault="00534D8A" w:rsidP="00D430B4">
      <w:pPr>
        <w:ind w:left="284" w:right="213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ყურადღება უნდა გავამახვილოთ სამედიცინო საქმიანობის სახელმწიფო რეგულირების </w:t>
      </w:r>
      <w:r w:rsidR="002C28DE">
        <w:rPr>
          <w:rFonts w:ascii="Sylfaen" w:hAnsi="Sylfaen"/>
          <w:lang w:val="ka-GE"/>
        </w:rPr>
        <w:t>სააგენტოს ფუნქციასა</w:t>
      </w:r>
      <w:r>
        <w:rPr>
          <w:rFonts w:ascii="Sylfaen" w:hAnsi="Sylfaen"/>
          <w:lang w:val="ka-GE"/>
        </w:rPr>
        <w:t xml:space="preserve"> და მის კრიტიკულ მნიშვ</w:t>
      </w:r>
      <w:r w:rsidR="002C73DD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 xml:space="preserve">ელობაზე, ვინაიდან, </w:t>
      </w:r>
      <w:r w:rsidR="002C73DD">
        <w:rPr>
          <w:rFonts w:ascii="Sylfaen" w:hAnsi="Sylfaen"/>
          <w:lang w:val="ka-GE"/>
        </w:rPr>
        <w:t>სამე</w:t>
      </w:r>
      <w:r>
        <w:rPr>
          <w:rFonts w:ascii="Sylfaen" w:hAnsi="Sylfaen"/>
          <w:lang w:val="ka-GE"/>
        </w:rPr>
        <w:t>დიც</w:t>
      </w:r>
      <w:r w:rsidR="002C73DD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ნო </w:t>
      </w:r>
      <w:r w:rsidR="00782A27">
        <w:rPr>
          <w:rFonts w:ascii="Sylfaen" w:hAnsi="Sylfaen"/>
          <w:lang w:val="ka-GE"/>
        </w:rPr>
        <w:t>საქმიანობის ხარისხისა</w:t>
      </w:r>
      <w:r>
        <w:rPr>
          <w:rFonts w:ascii="Sylfaen" w:hAnsi="Sylfaen"/>
          <w:lang w:val="ka-GE"/>
        </w:rPr>
        <w:t xml:space="preserve"> და ფარმაცევტული ბაზრისათვის</w:t>
      </w:r>
      <w:r w:rsidR="00E21CBE">
        <w:rPr>
          <w:rFonts w:ascii="Sylfaen" w:hAnsi="Sylfaen"/>
          <w:lang w:val="ka-GE"/>
        </w:rPr>
        <w:t xml:space="preserve"> იგი წარმოადგენს მაკონტროლებელ ორგანოს</w:t>
      </w:r>
      <w:r w:rsidR="002C73DD">
        <w:rPr>
          <w:rFonts w:ascii="Sylfaen" w:hAnsi="Sylfaen"/>
          <w:lang w:val="ka-GE"/>
        </w:rPr>
        <w:t xml:space="preserve">. შესაბამისად, </w:t>
      </w:r>
      <w:r>
        <w:rPr>
          <w:rFonts w:ascii="Sylfaen" w:hAnsi="Sylfaen"/>
          <w:lang w:val="ka-GE"/>
        </w:rPr>
        <w:t xml:space="preserve">თავად </w:t>
      </w:r>
      <w:r w:rsidR="00E21CBE">
        <w:rPr>
          <w:rFonts w:ascii="Sylfaen" w:hAnsi="Sylfaen"/>
          <w:lang w:val="ka-GE"/>
        </w:rPr>
        <w:t>საა</w:t>
      </w:r>
      <w:r>
        <w:rPr>
          <w:rFonts w:ascii="Sylfaen" w:hAnsi="Sylfaen"/>
          <w:lang w:val="ka-GE"/>
        </w:rPr>
        <w:t>გ</w:t>
      </w:r>
      <w:r w:rsidR="00E21CBE">
        <w:rPr>
          <w:rFonts w:ascii="Sylfaen" w:hAnsi="Sylfaen"/>
          <w:lang w:val="ka-GE"/>
        </w:rPr>
        <w:t>ენ</w:t>
      </w:r>
      <w:r w:rsidR="002C73DD">
        <w:rPr>
          <w:rFonts w:ascii="Sylfaen" w:hAnsi="Sylfaen"/>
          <w:lang w:val="ka-GE"/>
        </w:rPr>
        <w:t>ტ</w:t>
      </w:r>
      <w:r w:rsidR="00E21CBE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>ს გამართული</w:t>
      </w:r>
      <w:r w:rsidR="002C28DE">
        <w:rPr>
          <w:rFonts w:ascii="Sylfaen" w:hAnsi="Sylfaen"/>
          <w:lang w:val="ka-GE"/>
        </w:rPr>
        <w:t>, სწორი</w:t>
      </w:r>
      <w:r w:rsidR="00782A27">
        <w:rPr>
          <w:rFonts w:ascii="Sylfaen" w:hAnsi="Sylfaen"/>
          <w:lang w:val="ka-GE"/>
        </w:rPr>
        <w:t xml:space="preserve"> და ეფექტური ფუ</w:t>
      </w:r>
      <w:r w:rsidR="006F3975">
        <w:rPr>
          <w:rFonts w:ascii="Sylfaen" w:hAnsi="Sylfaen"/>
          <w:lang w:val="ka-GE"/>
        </w:rPr>
        <w:t>ნ</w:t>
      </w:r>
      <w:r w:rsidR="00782A27">
        <w:rPr>
          <w:rFonts w:ascii="Sylfaen" w:hAnsi="Sylfaen"/>
          <w:lang w:val="ka-GE"/>
        </w:rPr>
        <w:t>ქციონ</w:t>
      </w:r>
      <w:r w:rsidR="006F3975">
        <w:rPr>
          <w:rFonts w:ascii="Sylfaen" w:hAnsi="Sylfaen"/>
          <w:lang w:val="ka-GE"/>
        </w:rPr>
        <w:t>ი</w:t>
      </w:r>
      <w:r w:rsidR="00782A27">
        <w:rPr>
          <w:rFonts w:ascii="Sylfaen" w:hAnsi="Sylfaen"/>
          <w:lang w:val="ka-GE"/>
        </w:rPr>
        <w:t>რება</w:t>
      </w:r>
      <w:r>
        <w:rPr>
          <w:rFonts w:ascii="Sylfaen" w:hAnsi="Sylfaen"/>
          <w:lang w:val="ka-GE"/>
        </w:rPr>
        <w:t xml:space="preserve"> დიდ გავლენას ახდენს</w:t>
      </w:r>
      <w:r w:rsidR="002C73DD">
        <w:rPr>
          <w:rFonts w:ascii="Sylfaen" w:hAnsi="Sylfaen"/>
          <w:lang w:val="ka-GE"/>
        </w:rPr>
        <w:t xml:space="preserve"> </w:t>
      </w:r>
      <w:r w:rsidR="00570ABE">
        <w:rPr>
          <w:rFonts w:ascii="Sylfaen" w:hAnsi="Sylfaen"/>
          <w:lang w:val="ka-GE"/>
        </w:rPr>
        <w:t xml:space="preserve">სამედიცინო და ფარმაცევტული ბაზრის ეფექტურ ფუნქციონირებაზე, რაც საბოლოო ჯამში აისახება </w:t>
      </w:r>
      <w:r w:rsidR="002C73DD">
        <w:rPr>
          <w:rFonts w:ascii="Sylfaen" w:hAnsi="Sylfaen"/>
          <w:lang w:val="ka-GE"/>
        </w:rPr>
        <w:t>საქართველოს თითოეული მოქალაქის</w:t>
      </w:r>
      <w:r w:rsidR="002C28DE">
        <w:rPr>
          <w:rFonts w:ascii="Sylfaen" w:hAnsi="Sylfaen"/>
          <w:lang w:val="ka-GE"/>
        </w:rPr>
        <w:t xml:space="preserve"> უფლებაზე</w:t>
      </w:r>
      <w:r w:rsidR="00DF1E97">
        <w:rPr>
          <w:rFonts w:ascii="Sylfaen" w:hAnsi="Sylfaen"/>
          <w:lang w:val="ka-GE"/>
        </w:rPr>
        <w:t xml:space="preserve"> -</w:t>
      </w:r>
      <w:r w:rsidR="00570ABE">
        <w:rPr>
          <w:rFonts w:ascii="Sylfaen" w:hAnsi="Sylfaen"/>
          <w:lang w:val="ka-GE"/>
        </w:rPr>
        <w:t xml:space="preserve"> მიიღოს სა</w:t>
      </w:r>
      <w:r w:rsidR="00DF1E97">
        <w:rPr>
          <w:rFonts w:ascii="Sylfaen" w:hAnsi="Sylfaen"/>
          <w:lang w:val="ka-GE"/>
        </w:rPr>
        <w:t>თანად</w:t>
      </w:r>
      <w:r w:rsidR="00570ABE">
        <w:rPr>
          <w:rFonts w:ascii="Sylfaen" w:hAnsi="Sylfaen"/>
          <w:lang w:val="ka-GE"/>
        </w:rPr>
        <w:t xml:space="preserve">ო, ხარისხიანი და მაღალკვალიფიციური სამედიცინო მომსახურება/ფარმაცევტული პროდუქტი. </w:t>
      </w:r>
      <w:r w:rsidR="002C28DE">
        <w:rPr>
          <w:rFonts w:ascii="Sylfaen" w:hAnsi="Sylfaen"/>
          <w:lang w:val="ka-GE"/>
        </w:rPr>
        <w:t>ამასთან, ს</w:t>
      </w:r>
      <w:r w:rsidR="002C28DE" w:rsidRPr="005B6C91">
        <w:rPr>
          <w:rFonts w:ascii="Sylfaen" w:hAnsi="Sylfaen"/>
          <w:lang w:val="ka-GE"/>
        </w:rPr>
        <w:t>აქართველოს ოკუპირებული ტერიტორიებიდან დევნილთა, შრომის, ჯანმრთელობის</w:t>
      </w:r>
      <w:r w:rsidR="002C28DE">
        <w:rPr>
          <w:rFonts w:ascii="Sylfaen" w:hAnsi="Sylfaen"/>
          <w:lang w:val="ka-GE"/>
        </w:rPr>
        <w:t>ა</w:t>
      </w:r>
      <w:r w:rsidR="002C28DE" w:rsidRPr="005B6C91">
        <w:rPr>
          <w:rFonts w:ascii="Sylfaen" w:hAnsi="Sylfaen"/>
          <w:lang w:val="ka-GE"/>
        </w:rPr>
        <w:t xml:space="preserve"> და სოციალური დაცვის </w:t>
      </w:r>
      <w:r w:rsidR="002C28DE">
        <w:rPr>
          <w:rFonts w:ascii="Sylfaen" w:hAnsi="Sylfaen"/>
          <w:lang w:val="ka-GE"/>
        </w:rPr>
        <w:t xml:space="preserve">სამინისტროს მიერ უკვე გაცხადებული ხედვისა და </w:t>
      </w:r>
      <w:r w:rsidR="00E03E85">
        <w:rPr>
          <w:rFonts w:ascii="Sylfaen" w:hAnsi="Sylfaen"/>
          <w:lang w:val="ka-GE"/>
        </w:rPr>
        <w:t>და</w:t>
      </w:r>
      <w:r w:rsidR="002C28DE">
        <w:rPr>
          <w:rFonts w:ascii="Sylfaen" w:hAnsi="Sylfaen"/>
          <w:lang w:val="ka-GE"/>
        </w:rPr>
        <w:t>გე</w:t>
      </w:r>
      <w:r w:rsidR="00E03E85">
        <w:rPr>
          <w:rFonts w:ascii="Sylfaen" w:hAnsi="Sylfaen"/>
          <w:lang w:val="ka-GE"/>
        </w:rPr>
        <w:t>გ</w:t>
      </w:r>
      <w:r w:rsidR="002C28DE">
        <w:rPr>
          <w:rFonts w:ascii="Sylfaen" w:hAnsi="Sylfaen"/>
          <w:lang w:val="ka-GE"/>
        </w:rPr>
        <w:t>მილი რეფორმების (</w:t>
      </w:r>
      <w:r w:rsidR="00570ABE">
        <w:rPr>
          <w:rFonts w:ascii="Sylfaen" w:hAnsi="Sylfaen"/>
          <w:lang w:val="ka-GE"/>
        </w:rPr>
        <w:t xml:space="preserve">სამედიცინო ხარისხის ამაღლება, </w:t>
      </w:r>
      <w:r w:rsidR="002C28DE">
        <w:rPr>
          <w:rFonts w:ascii="Sylfaen" w:hAnsi="Sylfaen"/>
          <w:lang w:val="ka-GE"/>
        </w:rPr>
        <w:t>ჯანდაცვის დიჯიტალიზაცია, სამედიცინო განათლების რეფორმა, მედიკამენტებზე ხემისაწვდომობის</w:t>
      </w:r>
      <w:r w:rsidR="00570ABE">
        <w:rPr>
          <w:rFonts w:ascii="Sylfaen" w:hAnsi="Sylfaen"/>
          <w:lang w:val="ka-GE"/>
        </w:rPr>
        <w:t xml:space="preserve"> გაზრდა, </w:t>
      </w:r>
      <w:r w:rsidR="002C28DE">
        <w:rPr>
          <w:rFonts w:ascii="Sylfaen" w:hAnsi="Sylfaen"/>
          <w:lang w:val="ka-GE"/>
        </w:rPr>
        <w:t xml:space="preserve">პირველადი ჯანდაცვის რეფორმა და ა.შ) </w:t>
      </w:r>
      <w:r w:rsidR="00DF1E97">
        <w:rPr>
          <w:rFonts w:ascii="Sylfaen" w:hAnsi="Sylfaen"/>
          <w:lang w:val="ka-GE"/>
        </w:rPr>
        <w:t>შესრულებისათვის საჭიროა</w:t>
      </w:r>
      <w:r w:rsidR="002C28DE">
        <w:rPr>
          <w:rFonts w:ascii="Sylfaen" w:hAnsi="Sylfaen"/>
          <w:lang w:val="ka-GE"/>
        </w:rPr>
        <w:t xml:space="preserve"> მდგრადი, სტრუქტურიზებული და ეფექტური მაკონტროლებელი სისტემა, რომელიც უზრუნველყოფს </w:t>
      </w:r>
      <w:r w:rsidR="00D430B4">
        <w:rPr>
          <w:rFonts w:ascii="Sylfaen" w:hAnsi="Sylfaen"/>
          <w:lang w:val="ka-GE"/>
        </w:rPr>
        <w:t>დაგეგმილი რეფორმების</w:t>
      </w:r>
      <w:r w:rsidR="008E6BC9">
        <w:rPr>
          <w:rFonts w:ascii="Sylfaen" w:hAnsi="Sylfaen"/>
          <w:lang w:val="ka-GE"/>
        </w:rPr>
        <w:t xml:space="preserve"> </w:t>
      </w:r>
      <w:r w:rsidR="00570ABE">
        <w:rPr>
          <w:rFonts w:ascii="Sylfaen" w:hAnsi="Sylfaen"/>
          <w:lang w:val="ka-GE"/>
        </w:rPr>
        <w:t xml:space="preserve">პროცესის </w:t>
      </w:r>
      <w:r w:rsidR="008E6BC9">
        <w:rPr>
          <w:rFonts w:ascii="Sylfaen" w:hAnsi="Sylfaen"/>
          <w:lang w:val="ka-GE"/>
        </w:rPr>
        <w:t>სრულ</w:t>
      </w:r>
      <w:r w:rsidR="00D430B4">
        <w:rPr>
          <w:rFonts w:ascii="Sylfaen" w:hAnsi="Sylfaen"/>
          <w:lang w:val="ka-GE"/>
        </w:rPr>
        <w:t xml:space="preserve"> მხარდაჭერას და პასუხისმგებელი იქნება  მის</w:t>
      </w:r>
      <w:r w:rsidR="003A161F">
        <w:rPr>
          <w:rFonts w:ascii="Sylfaen" w:hAnsi="Sylfaen"/>
          <w:lang w:val="ka-GE"/>
        </w:rPr>
        <w:t>ი</w:t>
      </w:r>
      <w:r w:rsidR="00D430B4">
        <w:rPr>
          <w:rFonts w:ascii="Sylfaen" w:hAnsi="Sylfaen"/>
          <w:lang w:val="ka-GE"/>
        </w:rPr>
        <w:t xml:space="preserve"> წარმატებით განხორციელებაზე.</w:t>
      </w:r>
      <w:r w:rsidR="004533C7">
        <w:rPr>
          <w:rFonts w:ascii="Sylfaen" w:hAnsi="Sylfaen"/>
          <w:lang w:val="ka-GE"/>
        </w:rPr>
        <w:t xml:space="preserve"> </w:t>
      </w:r>
    </w:p>
    <w:p w:rsidR="003148DB" w:rsidRDefault="00DF1E97" w:rsidP="003148DB">
      <w:pPr>
        <w:ind w:left="284" w:right="213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მოგესხენებათ</w:t>
      </w:r>
      <w:r w:rsidR="008E6BC9">
        <w:rPr>
          <w:rFonts w:ascii="Sylfaen" w:hAnsi="Sylfaen"/>
          <w:lang w:val="ka-GE"/>
        </w:rPr>
        <w:t xml:space="preserve">, რომ </w:t>
      </w:r>
      <w:r w:rsidR="00D430B4">
        <w:rPr>
          <w:rFonts w:ascii="Sylfaen" w:hAnsi="Sylfaen"/>
          <w:lang w:val="ka-GE"/>
        </w:rPr>
        <w:t xml:space="preserve">თავად </w:t>
      </w:r>
      <w:r w:rsidR="004533C7">
        <w:rPr>
          <w:rFonts w:ascii="Sylfaen" w:hAnsi="Sylfaen"/>
          <w:lang w:val="ka-GE"/>
        </w:rPr>
        <w:t>სამედიცინო საქმიანობის სახელმწიფო რეგულირების სააგენტოს</w:t>
      </w:r>
      <w:r w:rsidR="00D430B4">
        <w:rPr>
          <w:rFonts w:ascii="Sylfaen" w:hAnsi="Sylfaen"/>
          <w:lang w:val="ka-GE"/>
        </w:rPr>
        <w:t xml:space="preserve"> როლი </w:t>
      </w:r>
      <w:r w:rsidR="008E6BC9">
        <w:rPr>
          <w:rFonts w:ascii="Sylfaen" w:hAnsi="Sylfaen"/>
          <w:lang w:val="ka-GE"/>
        </w:rPr>
        <w:t xml:space="preserve">სამინისტროს მიერ </w:t>
      </w:r>
      <w:r w:rsidR="00D430B4">
        <w:rPr>
          <w:rFonts w:ascii="Sylfaen" w:hAnsi="Sylfaen"/>
          <w:lang w:val="ka-GE"/>
        </w:rPr>
        <w:t xml:space="preserve">დაგეგმილი რეფორმის წარმატებით განხორციელებაში საკმაოდ მაღალია და </w:t>
      </w:r>
      <w:r w:rsidR="004533C7">
        <w:rPr>
          <w:rFonts w:ascii="Sylfaen" w:hAnsi="Sylfaen"/>
          <w:lang w:val="ka-GE"/>
        </w:rPr>
        <w:t>სააგენტოს ხელმძღვანელის</w:t>
      </w:r>
      <w:r w:rsidR="00D430B4">
        <w:rPr>
          <w:rFonts w:ascii="Sylfaen" w:hAnsi="Sylfaen"/>
          <w:lang w:val="ka-GE"/>
        </w:rPr>
        <w:t xml:space="preserve"> მხრიდან მოითხოვს პროცესების თანმიმდევრულად და სწორად მართვას</w:t>
      </w:r>
      <w:r w:rsidR="003E3E88">
        <w:rPr>
          <w:rFonts w:ascii="Sylfaen" w:hAnsi="Sylfaen"/>
        </w:rPr>
        <w:t xml:space="preserve">, </w:t>
      </w:r>
      <w:r w:rsidR="003E3E88">
        <w:rPr>
          <w:rFonts w:ascii="Sylfaen" w:hAnsi="Sylfaen"/>
          <w:lang w:val="ka-GE"/>
        </w:rPr>
        <w:t>რადგან</w:t>
      </w:r>
      <w:r w:rsidR="00D430B4">
        <w:rPr>
          <w:rFonts w:ascii="Sylfaen" w:hAnsi="Sylfaen"/>
          <w:lang w:val="ka-GE"/>
        </w:rPr>
        <w:t xml:space="preserve"> </w:t>
      </w:r>
      <w:r w:rsidR="003148DB">
        <w:rPr>
          <w:rFonts w:ascii="Sylfaen" w:hAnsi="Sylfaen"/>
          <w:lang w:val="ka-GE"/>
        </w:rPr>
        <w:t>2019 წლის პირველი ივლისიდან ფარმაცევტული კომპანიები ეტაპობრივად გადადიან კარგი საწარმოო პრაქტიკის (</w:t>
      </w:r>
      <w:r w:rsidR="003148DB">
        <w:rPr>
          <w:rFonts w:ascii="Sylfaen" w:hAnsi="Sylfaen"/>
        </w:rPr>
        <w:t>GMP-</w:t>
      </w:r>
      <w:r w:rsidR="003148DB">
        <w:rPr>
          <w:rFonts w:ascii="Sylfaen" w:hAnsi="Sylfaen"/>
          <w:lang w:val="ka-GE"/>
        </w:rPr>
        <w:t>ის) სტანდატ</w:t>
      </w:r>
      <w:r w:rsidR="00570ABE">
        <w:rPr>
          <w:rFonts w:ascii="Sylfaen" w:hAnsi="Sylfaen"/>
          <w:lang w:val="ka-GE"/>
        </w:rPr>
        <w:t>ის დანერგვაზე</w:t>
      </w:r>
      <w:r w:rsidR="003E3E88">
        <w:rPr>
          <w:rFonts w:ascii="Sylfaen" w:hAnsi="Sylfaen"/>
          <w:lang w:val="ka-GE"/>
        </w:rPr>
        <w:t xml:space="preserve">, </w:t>
      </w:r>
      <w:r w:rsidR="003148DB">
        <w:rPr>
          <w:rFonts w:ascii="Sylfaen" w:hAnsi="Sylfaen"/>
          <w:lang w:val="ka-GE"/>
        </w:rPr>
        <w:t>საქართველოს მთავრობამ 2019 წლის 16 ივლისს დაამტკიცა საექთნო საქმის განვითარების სტრატეგი</w:t>
      </w:r>
      <w:r w:rsidR="00570ABE">
        <w:rPr>
          <w:rFonts w:ascii="Sylfaen" w:hAnsi="Sylfaen"/>
          <w:lang w:val="ka-GE"/>
        </w:rPr>
        <w:t>ა (</w:t>
      </w:r>
      <w:r w:rsidR="008E6BC9">
        <w:rPr>
          <w:rFonts w:ascii="Sylfaen" w:hAnsi="Sylfaen"/>
          <w:lang w:val="ka-GE"/>
        </w:rPr>
        <w:t>N</w:t>
      </w:r>
      <w:r w:rsidR="003148DB">
        <w:rPr>
          <w:rFonts w:ascii="Sylfaen" w:hAnsi="Sylfaen"/>
          <w:lang w:val="ka-GE"/>
        </w:rPr>
        <w:t>334</w:t>
      </w:r>
      <w:r w:rsidR="00570ABE">
        <w:rPr>
          <w:rFonts w:ascii="Sylfaen" w:hAnsi="Sylfaen"/>
          <w:lang w:val="ka-GE"/>
        </w:rPr>
        <w:t xml:space="preserve"> დადგენილება), </w:t>
      </w:r>
      <w:r w:rsidR="008E6BC9">
        <w:rPr>
          <w:rFonts w:ascii="Sylfaen" w:hAnsi="Sylfaen"/>
          <w:lang w:val="ka-GE"/>
        </w:rPr>
        <w:t>სამინისტრო</w:t>
      </w:r>
      <w:r w:rsidR="00570ABE">
        <w:rPr>
          <w:rFonts w:ascii="Sylfaen" w:hAnsi="Sylfaen"/>
          <w:lang w:val="ka-GE"/>
        </w:rPr>
        <w:t xml:space="preserve">ს შემუშავებული აქვს </w:t>
      </w:r>
      <w:r w:rsidR="003148DB">
        <w:rPr>
          <w:rFonts w:ascii="Sylfaen" w:hAnsi="Sylfaen"/>
          <w:lang w:val="ka-GE"/>
        </w:rPr>
        <w:t>დიპლომშემდგომი</w:t>
      </w:r>
      <w:r w:rsidR="00782373">
        <w:rPr>
          <w:rFonts w:ascii="Sylfaen" w:hAnsi="Sylfaen"/>
          <w:lang w:val="ka-GE"/>
        </w:rPr>
        <w:t xml:space="preserve"> </w:t>
      </w:r>
      <w:r w:rsidR="003148DB">
        <w:rPr>
          <w:rFonts w:ascii="Sylfaen" w:hAnsi="Sylfaen"/>
          <w:lang w:val="ka-GE"/>
        </w:rPr>
        <w:t>და უწ</w:t>
      </w:r>
      <w:r w:rsidR="00782373">
        <w:rPr>
          <w:rFonts w:ascii="Sylfaen" w:hAnsi="Sylfaen"/>
          <w:lang w:val="ka-GE"/>
        </w:rPr>
        <w:t>ყ</w:t>
      </w:r>
      <w:r w:rsidR="003148DB">
        <w:rPr>
          <w:rFonts w:ascii="Sylfaen" w:hAnsi="Sylfaen"/>
          <w:lang w:val="ka-GE"/>
        </w:rPr>
        <w:t>ვეტი სამედიცინო განათლების განვითარების სტრატეგი</w:t>
      </w:r>
      <w:r w:rsidR="00570ABE">
        <w:rPr>
          <w:rFonts w:ascii="Sylfaen" w:hAnsi="Sylfaen"/>
          <w:lang w:val="ka-GE"/>
        </w:rPr>
        <w:t>ა და ა.შ</w:t>
      </w:r>
      <w:r w:rsidR="003148DB">
        <w:rPr>
          <w:rFonts w:ascii="Sylfaen" w:hAnsi="Sylfaen"/>
          <w:lang w:val="ka-GE"/>
        </w:rPr>
        <w:t xml:space="preserve">. </w:t>
      </w:r>
    </w:p>
    <w:p w:rsidR="004533C7" w:rsidRDefault="004533C7" w:rsidP="00D430B4">
      <w:pPr>
        <w:ind w:left="284" w:right="213" w:firstLine="0"/>
        <w:rPr>
          <w:rFonts w:ascii="Sylfaen" w:hAnsi="Sylfaen"/>
          <w:lang w:val="ka-GE"/>
        </w:rPr>
      </w:pPr>
    </w:p>
    <w:p w:rsidR="006F3975" w:rsidRDefault="004533C7" w:rsidP="007F3DE6">
      <w:pPr>
        <w:spacing w:after="0"/>
        <w:ind w:left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გარდა ზემოაღნიშნულისა, მხედველობაში უნდა მივიღოთ სამედიცინო საქმიანობის სახელმწიფო რეგულირების სააგენტოში დღეს არსებული გამოწვევები და დროულად უნდა მოვახდინოთ სათანადო რეაგირება არსებული ხარვეზების აღმოფხვრელად. სწორედ </w:t>
      </w:r>
      <w:r w:rsidR="00D430B4">
        <w:rPr>
          <w:rFonts w:ascii="Sylfaen" w:hAnsi="Sylfaen"/>
          <w:lang w:val="ka-GE"/>
        </w:rPr>
        <w:t>სისტემური და ეფექტური მმართველობის მიზნით</w:t>
      </w:r>
      <w:r>
        <w:rPr>
          <w:rFonts w:ascii="Sylfaen" w:hAnsi="Sylfaen"/>
          <w:lang w:val="ka-GE"/>
        </w:rPr>
        <w:t>, მოცემულ მომენტში მიმდინარეობს რეორგანიზაცია და</w:t>
      </w:r>
      <w:r w:rsidR="00D430B4">
        <w:rPr>
          <w:rFonts w:ascii="Sylfaen" w:hAnsi="Sylfaen"/>
          <w:lang w:val="ka-GE"/>
        </w:rPr>
        <w:t xml:space="preserve"> ხორციელდება</w:t>
      </w:r>
      <w:r w:rsidR="00570ABE">
        <w:rPr>
          <w:rFonts w:ascii="Sylfaen" w:hAnsi="Sylfaen"/>
          <w:lang w:val="ka-GE"/>
        </w:rPr>
        <w:t xml:space="preserve"> სსიპ „წამლის სააგენტოს“ მიერთება</w:t>
      </w:r>
      <w:r w:rsidR="00D430B4">
        <w:rPr>
          <w:rFonts w:ascii="Sylfaen" w:hAnsi="Sylfaen"/>
          <w:lang w:val="ka-GE"/>
        </w:rPr>
        <w:t xml:space="preserve"> </w:t>
      </w:r>
      <w:r w:rsidR="00570ABE">
        <w:rPr>
          <w:rFonts w:ascii="Sylfaen" w:hAnsi="Sylfaen"/>
          <w:lang w:val="ka-GE"/>
        </w:rPr>
        <w:t>სსიპ „</w:t>
      </w:r>
      <w:r w:rsidR="00D430B4">
        <w:rPr>
          <w:rFonts w:ascii="Sylfaen" w:hAnsi="Sylfaen"/>
          <w:lang w:val="ka-GE"/>
        </w:rPr>
        <w:t>სამედიცინო საქმიანობის სახელმწიფო რეგულირების სააგენტოს</w:t>
      </w:r>
      <w:r w:rsidR="00570ABE">
        <w:rPr>
          <w:rFonts w:ascii="Sylfaen" w:hAnsi="Sylfaen"/>
          <w:lang w:val="ka-GE"/>
        </w:rPr>
        <w:t xml:space="preserve">თან“. </w:t>
      </w:r>
      <w:r w:rsidR="00D0259A">
        <w:rPr>
          <w:rFonts w:ascii="Sylfaen" w:hAnsi="Sylfaen"/>
          <w:lang w:val="ka-GE"/>
        </w:rPr>
        <w:t>მოგეხსენებათ, რომ</w:t>
      </w:r>
      <w:r w:rsidR="007C1527">
        <w:rPr>
          <w:rFonts w:ascii="Sylfaen" w:hAnsi="Sylfaen"/>
          <w:lang w:val="ka-GE"/>
        </w:rPr>
        <w:t xml:space="preserve"> თავად</w:t>
      </w:r>
      <w:r w:rsidR="00D0259A">
        <w:rPr>
          <w:rFonts w:ascii="Sylfaen" w:hAnsi="Sylfaen"/>
          <w:lang w:val="ka-GE"/>
        </w:rPr>
        <w:t xml:space="preserve"> სამინისტრო არის პასუხისმგებელი სამთავრობო დაწესებულება ქვეყნის ჯანმრთელობის დაცვის სისტემის </w:t>
      </w:r>
      <w:r w:rsidR="007C1527">
        <w:rPr>
          <w:rFonts w:ascii="Sylfaen" w:hAnsi="Sylfaen"/>
          <w:lang w:val="ka-GE"/>
        </w:rPr>
        <w:t>ფუნქციონირებაზე,</w:t>
      </w:r>
      <w:r w:rsidR="00D0259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შესაბამისად, არსებული სურათის კიდევ განუსაზღვრელი ვადით შენარჩუნება არ </w:t>
      </w:r>
      <w:r w:rsidR="00D0259A">
        <w:rPr>
          <w:rFonts w:ascii="Sylfaen" w:hAnsi="Sylfaen"/>
          <w:lang w:val="ka-GE"/>
        </w:rPr>
        <w:t>არის მიზანშეწონილი</w:t>
      </w:r>
      <w:r>
        <w:rPr>
          <w:rFonts w:ascii="Sylfaen" w:hAnsi="Sylfaen"/>
          <w:lang w:val="ka-GE"/>
        </w:rPr>
        <w:t xml:space="preserve">, რადგან სამედიცინო საქმიანობის სახელმწიფო რეგულირების სააგენტოს ხელმძღვანელის </w:t>
      </w:r>
      <w:r w:rsidR="00D0259A">
        <w:rPr>
          <w:rFonts w:ascii="Sylfaen" w:hAnsi="Sylfaen"/>
          <w:lang w:val="ka-GE"/>
        </w:rPr>
        <w:t xml:space="preserve">მხრიდან ხანგრძლივი დროის მანძილზე </w:t>
      </w:r>
      <w:r>
        <w:rPr>
          <w:rFonts w:ascii="Sylfaen" w:hAnsi="Sylfaen"/>
          <w:lang w:val="ka-GE"/>
        </w:rPr>
        <w:t xml:space="preserve">დაკისრებული ფუნქცია-მოვალეობების </w:t>
      </w:r>
      <w:r w:rsidR="007C1527">
        <w:rPr>
          <w:rFonts w:ascii="Sylfaen" w:hAnsi="Sylfaen"/>
          <w:lang w:val="ka-GE"/>
        </w:rPr>
        <w:t>შეუსრულებლობა</w:t>
      </w:r>
      <w:r w:rsidR="00D0259A">
        <w:rPr>
          <w:rFonts w:ascii="Sylfaen" w:hAnsi="Sylfaen"/>
          <w:lang w:val="ka-GE"/>
        </w:rPr>
        <w:t xml:space="preserve"> </w:t>
      </w:r>
      <w:r w:rsidR="007C1527">
        <w:rPr>
          <w:rFonts w:ascii="Sylfaen" w:hAnsi="Sylfaen"/>
          <w:lang w:val="ka-GE"/>
        </w:rPr>
        <w:t>ერთი</w:t>
      </w:r>
      <w:r w:rsidR="00D0259A">
        <w:rPr>
          <w:rFonts w:ascii="Sylfaen" w:hAnsi="Sylfaen"/>
          <w:lang w:val="ka-GE"/>
        </w:rPr>
        <w:t xml:space="preserve"> მხრივ</w:t>
      </w:r>
      <w:r w:rsidR="007C1527">
        <w:rPr>
          <w:rFonts w:ascii="Sylfaen" w:hAnsi="Sylfaen"/>
          <w:lang w:val="ka-GE"/>
        </w:rPr>
        <w:t>,</w:t>
      </w:r>
      <w:r w:rsidR="00D0259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ეჭვ ქვეშ </w:t>
      </w:r>
      <w:r w:rsidR="00D0259A">
        <w:rPr>
          <w:rFonts w:ascii="Sylfaen" w:hAnsi="Sylfaen"/>
          <w:lang w:val="ka-GE"/>
        </w:rPr>
        <w:t>აყენებს ნაკისრი მოვალებების ჯეროვნად შესრულებას და</w:t>
      </w:r>
      <w:r w:rsidR="007C1527">
        <w:rPr>
          <w:rFonts w:ascii="Sylfaen" w:hAnsi="Sylfaen"/>
          <w:lang w:val="ka-GE"/>
        </w:rPr>
        <w:t xml:space="preserve"> </w:t>
      </w:r>
      <w:r w:rsidR="006F3975">
        <w:rPr>
          <w:rFonts w:ascii="Sylfaen" w:hAnsi="Sylfaen"/>
          <w:lang w:val="ka-GE"/>
        </w:rPr>
        <w:t>და</w:t>
      </w:r>
      <w:r>
        <w:rPr>
          <w:rFonts w:ascii="Sylfaen" w:hAnsi="Sylfaen"/>
          <w:lang w:val="ka-GE"/>
        </w:rPr>
        <w:t>გე</w:t>
      </w:r>
      <w:r w:rsidR="006F3975">
        <w:rPr>
          <w:rFonts w:ascii="Sylfaen" w:hAnsi="Sylfaen"/>
          <w:lang w:val="ka-GE"/>
        </w:rPr>
        <w:t>გ</w:t>
      </w:r>
      <w:r>
        <w:rPr>
          <w:rFonts w:ascii="Sylfaen" w:hAnsi="Sylfaen"/>
          <w:lang w:val="ka-GE"/>
        </w:rPr>
        <w:t>მილი რეფორმის წარმატებით განხორციელება</w:t>
      </w:r>
      <w:r w:rsidR="007C1527">
        <w:rPr>
          <w:rFonts w:ascii="Sylfaen" w:hAnsi="Sylfaen"/>
          <w:lang w:val="ka-GE"/>
        </w:rPr>
        <w:t>ს</w:t>
      </w:r>
      <w:r w:rsidR="00D0259A">
        <w:rPr>
          <w:rFonts w:ascii="Sylfaen" w:hAnsi="Sylfaen"/>
          <w:lang w:val="ka-GE"/>
        </w:rPr>
        <w:t>, ხოლო</w:t>
      </w:r>
      <w:r w:rsidR="007C1527">
        <w:rPr>
          <w:rFonts w:ascii="Sylfaen" w:hAnsi="Sylfaen"/>
          <w:lang w:val="ka-GE"/>
        </w:rPr>
        <w:t>,</w:t>
      </w:r>
      <w:r w:rsidR="00D0259A">
        <w:rPr>
          <w:rFonts w:ascii="Sylfaen" w:hAnsi="Sylfaen"/>
          <w:lang w:val="ka-GE"/>
        </w:rPr>
        <w:t xml:space="preserve"> </w:t>
      </w:r>
      <w:r w:rsidR="007C1527">
        <w:rPr>
          <w:rFonts w:ascii="Sylfaen" w:hAnsi="Sylfaen"/>
          <w:lang w:val="ka-GE"/>
        </w:rPr>
        <w:t>მეორე</w:t>
      </w:r>
      <w:r w:rsidR="00D0259A">
        <w:rPr>
          <w:rFonts w:ascii="Sylfaen" w:hAnsi="Sylfaen"/>
          <w:lang w:val="ka-GE"/>
        </w:rPr>
        <w:t xml:space="preserve"> მხრივ</w:t>
      </w:r>
      <w:r w:rsidR="007C1527">
        <w:rPr>
          <w:rFonts w:ascii="Sylfaen" w:hAnsi="Sylfaen"/>
          <w:lang w:val="ka-GE"/>
        </w:rPr>
        <w:t>, აღნიშნული</w:t>
      </w:r>
      <w:r w:rsidR="00D0259A">
        <w:rPr>
          <w:rFonts w:ascii="Sylfaen" w:hAnsi="Sylfaen"/>
          <w:lang w:val="ka-GE"/>
        </w:rPr>
        <w:t xml:space="preserve">  უშუალოდ</w:t>
      </w:r>
      <w:r w:rsidR="00E03E85">
        <w:rPr>
          <w:rFonts w:ascii="Sylfaen" w:hAnsi="Sylfaen"/>
          <w:lang w:val="ka-GE"/>
        </w:rPr>
        <w:t xml:space="preserve"> აისახება</w:t>
      </w:r>
      <w:r w:rsidR="00D0259A">
        <w:rPr>
          <w:rFonts w:ascii="Sylfaen" w:hAnsi="Sylfaen"/>
          <w:lang w:val="ka-GE"/>
        </w:rPr>
        <w:t xml:space="preserve"> სამინისტროს </w:t>
      </w:r>
      <w:r>
        <w:rPr>
          <w:rFonts w:ascii="Sylfaen" w:hAnsi="Sylfaen"/>
          <w:lang w:val="ka-GE"/>
        </w:rPr>
        <w:t>ეფექტური მუშაობა</w:t>
      </w:r>
      <w:r w:rsidR="00D0259A">
        <w:rPr>
          <w:rFonts w:ascii="Sylfaen" w:hAnsi="Sylfaen"/>
          <w:lang w:val="ka-GE"/>
        </w:rPr>
        <w:t>ზე</w:t>
      </w:r>
      <w:r>
        <w:rPr>
          <w:rFonts w:ascii="Sylfaen" w:hAnsi="Sylfaen"/>
          <w:lang w:val="ka-GE"/>
        </w:rPr>
        <w:t xml:space="preserve">. </w:t>
      </w:r>
      <w:r w:rsidR="007F3DE6">
        <w:rPr>
          <w:rFonts w:ascii="Sylfaen" w:hAnsi="Sylfaen"/>
          <w:lang w:val="ka-GE"/>
        </w:rPr>
        <w:t xml:space="preserve"> </w:t>
      </w:r>
    </w:p>
    <w:p w:rsidR="006F3975" w:rsidRDefault="006F3975" w:rsidP="007F3DE6">
      <w:pPr>
        <w:spacing w:after="0"/>
        <w:ind w:left="284"/>
        <w:rPr>
          <w:rFonts w:ascii="Sylfaen" w:hAnsi="Sylfaen"/>
          <w:lang w:val="ka-GE"/>
        </w:rPr>
      </w:pPr>
    </w:p>
    <w:p w:rsidR="007F3DE6" w:rsidRPr="00E03E85" w:rsidRDefault="00D0259A" w:rsidP="007F3DE6">
      <w:pPr>
        <w:spacing w:after="0"/>
        <w:ind w:left="284"/>
        <w:rPr>
          <w:rFonts w:ascii="Sylfaen" w:eastAsia="Times New Roman" w:hAnsi="Sylfaen" w:cs="Sylfaen"/>
          <w:lang w:val="ka-GE"/>
        </w:rPr>
      </w:pPr>
      <w:r>
        <w:rPr>
          <w:rFonts w:ascii="Sylfaen" w:hAnsi="Sylfaen"/>
          <w:lang w:val="ka-GE"/>
        </w:rPr>
        <w:t xml:space="preserve">ამავდორულად, საყურადღებოა, რომ </w:t>
      </w:r>
      <w:r w:rsidR="007F3DE6">
        <w:rPr>
          <w:rFonts w:ascii="Sylfaen" w:hAnsi="Sylfaen"/>
          <w:lang w:val="ka-GE"/>
        </w:rPr>
        <w:t xml:space="preserve">გია თვალავაძის მიერ მუშაობის პროცესში გამოიკვეთა არაერთი ხარვეზი, </w:t>
      </w:r>
      <w:r w:rsidR="00E03E85">
        <w:rPr>
          <w:rFonts w:ascii="Sylfaen" w:hAnsi="Sylfaen"/>
          <w:lang w:val="ka-GE"/>
        </w:rPr>
        <w:t>რაც</w:t>
      </w:r>
      <w:r w:rsidR="007F3DE6">
        <w:rPr>
          <w:rFonts w:ascii="Sylfaen" w:hAnsi="Sylfaen"/>
          <w:lang w:val="ka-GE"/>
        </w:rPr>
        <w:t xml:space="preserve"> </w:t>
      </w:r>
      <w:r w:rsidR="002D5D9B">
        <w:rPr>
          <w:rFonts w:ascii="Sylfaen" w:hAnsi="Sylfaen"/>
          <w:lang w:val="ka-GE"/>
        </w:rPr>
        <w:t>დასტურდე</w:t>
      </w:r>
      <w:r>
        <w:rPr>
          <w:rFonts w:ascii="Sylfaen" w:hAnsi="Sylfaen"/>
          <w:lang w:val="ka-GE"/>
        </w:rPr>
        <w:t xml:space="preserve">ბა </w:t>
      </w:r>
      <w:r w:rsidR="007F3DE6" w:rsidRPr="00AE1260">
        <w:rPr>
          <w:rFonts w:ascii="Sylfaen" w:hAnsi="Sylfaen"/>
          <w:lang w:val="ka-GE"/>
        </w:rPr>
        <w:t xml:space="preserve">საქართველოს შრომის, ჯანმრთელობისა და სოციალური დაცვის სამინისტროს შიდა აუდიტის დეპარტამენტის </w:t>
      </w:r>
      <w:r w:rsidR="007F3DE6" w:rsidRPr="00EA25A0">
        <w:rPr>
          <w:rFonts w:ascii="Sylfaen" w:hAnsi="Sylfaen"/>
          <w:highlight w:val="yellow"/>
          <w:lang w:val="ka-GE"/>
        </w:rPr>
        <w:t>XXXX</w:t>
      </w:r>
      <w:r w:rsidR="007F3DE6" w:rsidRPr="00AE1260">
        <w:rPr>
          <w:rFonts w:ascii="Sylfaen" w:hAnsi="Sylfaen"/>
          <w:lang w:val="ka-GE"/>
        </w:rPr>
        <w:t xml:space="preserve"> ანგარიში</w:t>
      </w:r>
      <w:r w:rsidR="00E03E85">
        <w:rPr>
          <w:rFonts w:ascii="Sylfaen" w:hAnsi="Sylfaen"/>
          <w:lang w:val="ka-GE"/>
        </w:rPr>
        <w:t>თ</w:t>
      </w:r>
      <w:r w:rsidR="007F3DE6" w:rsidRPr="00AE1260">
        <w:rPr>
          <w:rFonts w:ascii="Sylfaen" w:hAnsi="Sylfaen"/>
          <w:lang w:val="ka-GE"/>
        </w:rPr>
        <w:t>, საქართველოს</w:t>
      </w:r>
      <w:r w:rsidR="007F3DE6" w:rsidRPr="00AE1260">
        <w:rPr>
          <w:rFonts w:ascii="Sylfaen" w:hAnsi="Sylfaen" w:hint="eastAsia"/>
          <w:lang w:val="ka-GE"/>
        </w:rPr>
        <w:t xml:space="preserve"> </w:t>
      </w:r>
      <w:r w:rsidR="007F3DE6" w:rsidRPr="00AE1260">
        <w:rPr>
          <w:rFonts w:ascii="Sylfaen" w:hAnsi="Sylfaen"/>
          <w:lang w:val="ka-GE"/>
        </w:rPr>
        <w:t>შინაგან</w:t>
      </w:r>
      <w:r w:rsidR="007F3DE6" w:rsidRPr="00AE1260">
        <w:rPr>
          <w:rFonts w:ascii="Sylfaen" w:hAnsi="Sylfaen" w:hint="eastAsia"/>
          <w:lang w:val="ka-GE"/>
        </w:rPr>
        <w:t xml:space="preserve"> </w:t>
      </w:r>
      <w:r w:rsidR="007F3DE6" w:rsidRPr="00AE1260">
        <w:rPr>
          <w:rFonts w:ascii="Sylfaen" w:hAnsi="Sylfaen"/>
          <w:lang w:val="ka-GE"/>
        </w:rPr>
        <w:t>საქმეთა</w:t>
      </w:r>
      <w:r w:rsidR="007F3DE6" w:rsidRPr="00AE1260">
        <w:rPr>
          <w:rFonts w:ascii="Sylfaen" w:hAnsi="Sylfaen" w:hint="eastAsia"/>
          <w:lang w:val="ka-GE"/>
        </w:rPr>
        <w:t xml:space="preserve"> </w:t>
      </w:r>
      <w:r w:rsidR="007F3DE6" w:rsidRPr="00AE1260">
        <w:rPr>
          <w:rFonts w:ascii="Sylfaen" w:hAnsi="Sylfaen"/>
          <w:lang w:val="ka-GE"/>
        </w:rPr>
        <w:t>მინისტრისა და</w:t>
      </w:r>
      <w:r w:rsidR="007F3DE6" w:rsidRPr="00AE1260">
        <w:rPr>
          <w:rFonts w:ascii="Sylfaen" w:hAnsi="Sylfaen" w:hint="eastAsia"/>
          <w:lang w:val="ka-GE"/>
        </w:rPr>
        <w:t xml:space="preserve"> </w:t>
      </w:r>
      <w:r w:rsidR="007F3DE6" w:rsidRPr="00AE1260">
        <w:rPr>
          <w:rFonts w:ascii="Sylfaen" w:hAnsi="Sylfaen"/>
          <w:lang w:val="ka-GE"/>
        </w:rPr>
        <w:t>საქართველოს</w:t>
      </w:r>
      <w:r w:rsidR="007F3DE6" w:rsidRPr="00AE1260">
        <w:rPr>
          <w:rFonts w:ascii="Sylfaen" w:hAnsi="Sylfaen" w:hint="eastAsia"/>
          <w:lang w:val="ka-GE"/>
        </w:rPr>
        <w:t xml:space="preserve"> </w:t>
      </w:r>
      <w:r w:rsidR="007F3DE6" w:rsidRPr="00AE1260">
        <w:rPr>
          <w:rFonts w:ascii="Sylfaen" w:hAnsi="Sylfaen"/>
          <w:lang w:val="ka-GE"/>
        </w:rPr>
        <w:t>შრომის</w:t>
      </w:r>
      <w:r w:rsidR="007F3DE6" w:rsidRPr="00AE1260">
        <w:rPr>
          <w:rFonts w:ascii="Sylfaen" w:hAnsi="Sylfaen" w:hint="eastAsia"/>
          <w:lang w:val="ka-GE"/>
        </w:rPr>
        <w:t xml:space="preserve">, </w:t>
      </w:r>
      <w:r w:rsidR="007F3DE6" w:rsidRPr="00AE1260">
        <w:rPr>
          <w:rFonts w:ascii="Sylfaen" w:hAnsi="Sylfaen"/>
          <w:lang w:val="ka-GE"/>
        </w:rPr>
        <w:t>ჯანმრთელობისა</w:t>
      </w:r>
      <w:r w:rsidR="007F3DE6" w:rsidRPr="00AE1260">
        <w:rPr>
          <w:rFonts w:ascii="Sylfaen" w:hAnsi="Sylfaen" w:hint="eastAsia"/>
          <w:lang w:val="ka-GE"/>
        </w:rPr>
        <w:t xml:space="preserve"> </w:t>
      </w:r>
      <w:r w:rsidR="007F3DE6" w:rsidRPr="00AE1260">
        <w:rPr>
          <w:rFonts w:ascii="Sylfaen" w:hAnsi="Sylfaen"/>
          <w:lang w:val="ka-GE"/>
        </w:rPr>
        <w:t>და</w:t>
      </w:r>
      <w:r w:rsidR="007F3DE6" w:rsidRPr="00AE1260">
        <w:rPr>
          <w:rFonts w:ascii="Sylfaen" w:hAnsi="Sylfaen" w:hint="eastAsia"/>
          <w:lang w:val="ka-GE"/>
        </w:rPr>
        <w:t xml:space="preserve"> </w:t>
      </w:r>
      <w:r w:rsidR="007F3DE6" w:rsidRPr="00AE1260">
        <w:rPr>
          <w:rFonts w:ascii="Sylfaen" w:hAnsi="Sylfaen"/>
          <w:lang w:val="ka-GE"/>
        </w:rPr>
        <w:t>სოციალური</w:t>
      </w:r>
      <w:r w:rsidR="007F3DE6" w:rsidRPr="00AE1260">
        <w:rPr>
          <w:rFonts w:ascii="Sylfaen" w:hAnsi="Sylfaen" w:hint="eastAsia"/>
          <w:lang w:val="ka-GE"/>
        </w:rPr>
        <w:t xml:space="preserve"> </w:t>
      </w:r>
      <w:r w:rsidR="007F3DE6" w:rsidRPr="00AE1260">
        <w:rPr>
          <w:rFonts w:ascii="Sylfaen" w:hAnsi="Sylfaen"/>
          <w:lang w:val="ka-GE"/>
        </w:rPr>
        <w:t>დაცვის</w:t>
      </w:r>
      <w:r w:rsidR="007F3DE6" w:rsidRPr="00AE1260">
        <w:rPr>
          <w:rFonts w:ascii="Sylfaen" w:hAnsi="Sylfaen" w:hint="eastAsia"/>
          <w:lang w:val="ka-GE"/>
        </w:rPr>
        <w:t xml:space="preserve"> </w:t>
      </w:r>
      <w:r w:rsidR="007F3DE6" w:rsidRPr="00AE1260">
        <w:rPr>
          <w:rFonts w:ascii="Sylfaen" w:hAnsi="Sylfaen"/>
          <w:lang w:val="ka-GE"/>
        </w:rPr>
        <w:t>მინისტრის</w:t>
      </w:r>
      <w:r w:rsidR="007F3DE6" w:rsidRPr="00AE1260">
        <w:rPr>
          <w:rFonts w:ascii="Sylfaen" w:hAnsi="Sylfaen" w:hint="eastAsia"/>
          <w:lang w:val="ka-GE"/>
        </w:rPr>
        <w:t xml:space="preserve">  2017 </w:t>
      </w:r>
      <w:r w:rsidR="007F3DE6" w:rsidRPr="00AE1260">
        <w:rPr>
          <w:rFonts w:ascii="Sylfaen" w:hAnsi="Sylfaen"/>
          <w:lang w:val="ka-GE"/>
        </w:rPr>
        <w:t>წლის</w:t>
      </w:r>
      <w:r w:rsidR="007F3DE6" w:rsidRPr="00AE1260">
        <w:rPr>
          <w:rFonts w:ascii="Sylfaen" w:hAnsi="Sylfaen" w:hint="eastAsia"/>
          <w:lang w:val="ka-GE"/>
        </w:rPr>
        <w:t xml:space="preserve"> 9 </w:t>
      </w:r>
      <w:r w:rsidR="007F3DE6" w:rsidRPr="00AE1260">
        <w:rPr>
          <w:rFonts w:ascii="Sylfaen" w:hAnsi="Sylfaen"/>
          <w:lang w:val="ka-GE"/>
        </w:rPr>
        <w:t>ივნისის</w:t>
      </w:r>
      <w:r w:rsidR="007F3DE6" w:rsidRPr="00AE1260">
        <w:rPr>
          <w:rFonts w:ascii="Sylfaen" w:hAnsi="Sylfaen" w:hint="eastAsia"/>
          <w:lang w:val="ka-GE"/>
        </w:rPr>
        <w:t xml:space="preserve"> N288-N01-39/</w:t>
      </w:r>
      <w:r w:rsidR="007F3DE6" w:rsidRPr="00AE1260">
        <w:rPr>
          <w:rFonts w:ascii="Sylfaen" w:hAnsi="Sylfaen"/>
          <w:lang w:val="ka-GE"/>
        </w:rPr>
        <w:t>ნ</w:t>
      </w:r>
      <w:r w:rsidR="007F3DE6" w:rsidRPr="00AE1260">
        <w:rPr>
          <w:rFonts w:ascii="Sylfaen" w:hAnsi="Sylfaen" w:hint="eastAsia"/>
          <w:lang w:val="ka-GE"/>
        </w:rPr>
        <w:t xml:space="preserve"> </w:t>
      </w:r>
      <w:r w:rsidR="007F3DE6" w:rsidRPr="00AE1260">
        <w:rPr>
          <w:rFonts w:ascii="Sylfaen" w:hAnsi="Sylfaen"/>
          <w:lang w:val="ka-GE"/>
        </w:rPr>
        <w:t>და</w:t>
      </w:r>
      <w:r w:rsidR="007F3DE6" w:rsidRPr="00AE1260">
        <w:rPr>
          <w:rFonts w:ascii="Sylfaen" w:hAnsi="Sylfaen" w:hint="eastAsia"/>
          <w:lang w:val="ka-GE"/>
        </w:rPr>
        <w:t xml:space="preserve"> 2018 </w:t>
      </w:r>
      <w:r w:rsidR="007F3DE6" w:rsidRPr="00AE1260">
        <w:rPr>
          <w:rFonts w:ascii="Sylfaen" w:hAnsi="Sylfaen"/>
          <w:lang w:val="ka-GE"/>
        </w:rPr>
        <w:t>წლის</w:t>
      </w:r>
      <w:r w:rsidR="007F3DE6" w:rsidRPr="00AE1260">
        <w:rPr>
          <w:rFonts w:ascii="Sylfaen" w:hAnsi="Sylfaen" w:hint="eastAsia"/>
          <w:lang w:val="ka-GE"/>
        </w:rPr>
        <w:t xml:space="preserve"> 22 </w:t>
      </w:r>
      <w:r w:rsidR="007F3DE6" w:rsidRPr="00AE1260">
        <w:rPr>
          <w:rFonts w:ascii="Sylfaen" w:hAnsi="Sylfaen"/>
          <w:lang w:val="ka-GE"/>
        </w:rPr>
        <w:t>მაისის</w:t>
      </w:r>
      <w:r w:rsidR="007F3DE6" w:rsidRPr="00AE1260">
        <w:rPr>
          <w:rFonts w:ascii="Sylfaen" w:hAnsi="Sylfaen" w:hint="eastAsia"/>
          <w:lang w:val="ka-GE"/>
        </w:rPr>
        <w:t xml:space="preserve"> N61/N01-21/</w:t>
      </w:r>
      <w:r w:rsidR="007F3DE6" w:rsidRPr="00AE1260">
        <w:rPr>
          <w:rFonts w:ascii="Sylfaen" w:hAnsi="Sylfaen"/>
          <w:lang w:val="ka-GE"/>
        </w:rPr>
        <w:t>ნ</w:t>
      </w:r>
      <w:r w:rsidR="007F3DE6" w:rsidRPr="00AE1260">
        <w:rPr>
          <w:rFonts w:ascii="Sylfaen" w:hAnsi="Sylfaen" w:hint="eastAsia"/>
          <w:lang w:val="ka-GE"/>
        </w:rPr>
        <w:t xml:space="preserve"> </w:t>
      </w:r>
      <w:r w:rsidR="007F3DE6" w:rsidRPr="00AE1260">
        <w:rPr>
          <w:rFonts w:ascii="Sylfaen" w:hAnsi="Sylfaen"/>
          <w:lang w:val="ka-GE"/>
        </w:rPr>
        <w:t>ერთობლივი</w:t>
      </w:r>
      <w:r w:rsidR="007F3DE6" w:rsidRPr="00AE1260">
        <w:rPr>
          <w:rFonts w:ascii="Sylfaen" w:hAnsi="Sylfaen" w:hint="eastAsia"/>
          <w:lang w:val="ka-GE"/>
        </w:rPr>
        <w:t xml:space="preserve"> </w:t>
      </w:r>
      <w:r w:rsidR="007F3DE6" w:rsidRPr="00AE1260">
        <w:rPr>
          <w:rFonts w:ascii="Sylfaen" w:hAnsi="Sylfaen"/>
          <w:lang w:val="ka-GE"/>
        </w:rPr>
        <w:t>ბრძანებებით</w:t>
      </w:r>
      <w:r w:rsidR="007F3DE6" w:rsidRPr="00AE1260">
        <w:rPr>
          <w:rFonts w:ascii="Sylfaen" w:hAnsi="Sylfaen" w:hint="eastAsia"/>
          <w:lang w:val="ka-GE"/>
        </w:rPr>
        <w:t> </w:t>
      </w:r>
      <w:r w:rsidR="007F3DE6" w:rsidRPr="00AE1260">
        <w:rPr>
          <w:rFonts w:ascii="Sylfaen" w:hAnsi="Sylfaen"/>
          <w:lang w:val="ka-GE"/>
        </w:rPr>
        <w:t>განსაზღვრული</w:t>
      </w:r>
      <w:r w:rsidR="007F3DE6" w:rsidRPr="00AE1260">
        <w:rPr>
          <w:rFonts w:ascii="Sylfaen" w:hAnsi="Sylfaen" w:hint="eastAsia"/>
          <w:lang w:val="ka-GE"/>
        </w:rPr>
        <w:t xml:space="preserve"> </w:t>
      </w:r>
      <w:r w:rsidR="007F3DE6" w:rsidRPr="00AE1260">
        <w:rPr>
          <w:rFonts w:ascii="Sylfaen" w:hAnsi="Sylfaen"/>
          <w:lang w:val="ka-GE"/>
        </w:rPr>
        <w:t>კვოტების</w:t>
      </w:r>
      <w:r w:rsidR="007F3DE6" w:rsidRPr="00AE1260">
        <w:rPr>
          <w:rFonts w:ascii="Sylfaen" w:hAnsi="Sylfaen" w:hint="eastAsia"/>
          <w:lang w:val="ka-GE"/>
        </w:rPr>
        <w:t xml:space="preserve"> </w:t>
      </w:r>
      <w:r w:rsidR="007F3DE6" w:rsidRPr="00AE1260">
        <w:rPr>
          <w:rFonts w:ascii="Sylfaen" w:hAnsi="Sylfaen"/>
          <w:lang w:val="ka-GE"/>
        </w:rPr>
        <w:t>განაწილების</w:t>
      </w:r>
      <w:r w:rsidR="007F3DE6" w:rsidRPr="00AE1260">
        <w:rPr>
          <w:rFonts w:ascii="Sylfaen" w:hAnsi="Sylfaen" w:hint="eastAsia"/>
          <w:lang w:val="ka-GE"/>
        </w:rPr>
        <w:t xml:space="preserve"> </w:t>
      </w:r>
      <w:r w:rsidR="007F3DE6" w:rsidRPr="00AE1260">
        <w:rPr>
          <w:rFonts w:ascii="Sylfaen" w:hAnsi="Sylfaen"/>
          <w:lang w:val="ka-GE"/>
        </w:rPr>
        <w:t>პროცესში</w:t>
      </w:r>
      <w:r w:rsidR="007F3DE6" w:rsidRPr="00AE1260">
        <w:rPr>
          <w:rFonts w:ascii="Sylfaen" w:hAnsi="Sylfaen" w:hint="eastAsia"/>
          <w:lang w:val="ka-GE"/>
        </w:rPr>
        <w:t xml:space="preserve"> </w:t>
      </w:r>
      <w:r w:rsidR="007F3DE6" w:rsidRPr="00AE1260">
        <w:rPr>
          <w:rFonts w:ascii="Sylfaen" w:hAnsi="Sylfaen"/>
          <w:lang w:val="ka-GE"/>
        </w:rPr>
        <w:t>განხორციელებული</w:t>
      </w:r>
      <w:r w:rsidR="007F3DE6" w:rsidRPr="00AE1260">
        <w:rPr>
          <w:rFonts w:ascii="Sylfaen" w:hAnsi="Sylfaen" w:hint="eastAsia"/>
          <w:lang w:val="ka-GE"/>
        </w:rPr>
        <w:t xml:space="preserve"> </w:t>
      </w:r>
      <w:r w:rsidR="007F3DE6" w:rsidRPr="00AE1260">
        <w:rPr>
          <w:rFonts w:ascii="Sylfaen" w:hAnsi="Sylfaen"/>
          <w:lang w:val="ka-GE"/>
        </w:rPr>
        <w:t>აქტივობების</w:t>
      </w:r>
      <w:r w:rsidR="007F3DE6" w:rsidRPr="00AE1260">
        <w:rPr>
          <w:rFonts w:ascii="Sylfaen" w:hAnsi="Sylfaen" w:hint="eastAsia"/>
          <w:lang w:val="ka-GE"/>
        </w:rPr>
        <w:t> შესახებ</w:t>
      </w:r>
      <w:r w:rsidR="007F3DE6" w:rsidRPr="00AE1260">
        <w:rPr>
          <w:rFonts w:ascii="Sylfaen" w:hAnsi="Sylfaen"/>
          <w:lang w:val="ka-GE"/>
        </w:rPr>
        <w:t xml:space="preserve"> </w:t>
      </w:r>
      <w:r w:rsidR="007F3DE6">
        <w:rPr>
          <w:rFonts w:ascii="Sylfaen" w:hAnsi="Sylfaen"/>
          <w:lang w:val="ka-GE"/>
        </w:rPr>
        <w:t xml:space="preserve">საქართველოს შიდა აუდიტის დეპარტამენტის უფროსის, კახაბერ ძიმისტარიშვილის </w:t>
      </w:r>
      <w:r w:rsidR="00E03E85">
        <w:rPr>
          <w:rFonts w:ascii="Sylfaen" w:hAnsi="Sylfaen"/>
          <w:lang w:val="ka-GE"/>
        </w:rPr>
        <w:t>ანგარიშით</w:t>
      </w:r>
      <w:r w:rsidR="007F3DE6">
        <w:rPr>
          <w:rFonts w:ascii="Sylfaen" w:hAnsi="Sylfaen"/>
          <w:lang w:val="ka-GE"/>
        </w:rPr>
        <w:t xml:space="preserve"> #ა</w:t>
      </w:r>
      <w:r w:rsidR="00E03E85">
        <w:rPr>
          <w:rFonts w:ascii="Sylfaen" w:hAnsi="Sylfaen"/>
          <w:lang w:val="ka-GE"/>
        </w:rPr>
        <w:t>/2-18-02</w:t>
      </w:r>
      <w:r w:rsidR="007F3DE6">
        <w:rPr>
          <w:rFonts w:ascii="Sylfaen" w:hAnsi="Sylfaen"/>
          <w:lang w:val="ka-GE"/>
        </w:rPr>
        <w:t xml:space="preserve"> და </w:t>
      </w:r>
      <w:r w:rsidR="007F3DE6" w:rsidRPr="00AE1260">
        <w:rPr>
          <w:rFonts w:ascii="Sylfaen" w:hAnsi="Sylfaen"/>
          <w:lang w:val="ka-GE"/>
        </w:rPr>
        <w:t xml:space="preserve">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- სამედიცინო საქმიანობის სახელმწიფო რეგულირების სააგენტოს ფარმაცევტული საქმიანობის დეპარტამენტის საქმიანობის შესწავლის </w:t>
      </w:r>
      <w:r w:rsidR="007F3DE6">
        <w:rPr>
          <w:rFonts w:ascii="Sylfaen" w:hAnsi="Sylfaen"/>
          <w:lang w:val="ka-GE"/>
        </w:rPr>
        <w:t>შედეგები</w:t>
      </w:r>
      <w:r>
        <w:rPr>
          <w:rFonts w:ascii="Sylfaen" w:hAnsi="Sylfaen"/>
          <w:lang w:val="ka-GE"/>
        </w:rPr>
        <w:t>თა</w:t>
      </w:r>
      <w:r w:rsidR="006F3975">
        <w:rPr>
          <w:rFonts w:ascii="Sylfaen" w:hAnsi="Sylfaen"/>
          <w:lang w:val="ka-GE"/>
        </w:rPr>
        <w:t xml:space="preserve"> და ზემოაღნიშნულ დოკუმენტებში ასახული ფაქტები</w:t>
      </w:r>
      <w:r>
        <w:rPr>
          <w:rFonts w:ascii="Sylfaen" w:hAnsi="Sylfaen"/>
          <w:lang w:val="ka-GE"/>
        </w:rPr>
        <w:t>თ</w:t>
      </w:r>
      <w:r w:rsidR="00E03E85">
        <w:rPr>
          <w:rFonts w:ascii="Sylfaen" w:hAnsi="Sylfaen"/>
          <w:lang w:val="ka-GE"/>
        </w:rPr>
        <w:t xml:space="preserve">, რომელიც ძირითადად შეეხება </w:t>
      </w:r>
      <w:proofErr w:type="spellStart"/>
      <w:r w:rsidR="007F3DE6" w:rsidRPr="00582ABB">
        <w:rPr>
          <w:rFonts w:ascii="Sylfaen" w:eastAsia="Times New Roman" w:hAnsi="Sylfaen" w:cs="Sylfaen"/>
          <w:lang/>
        </w:rPr>
        <w:t>საქმიანობის</w:t>
      </w:r>
      <w:proofErr w:type="spellEnd"/>
      <w:r w:rsidR="007F3DE6" w:rsidRPr="00582ABB">
        <w:rPr>
          <w:rFonts w:ascii="Sylfaen" w:eastAsia="Times New Roman" w:hAnsi="Sylfaen" w:cs="Sylfaen"/>
          <w:lang/>
        </w:rPr>
        <w:t xml:space="preserve"> </w:t>
      </w:r>
      <w:proofErr w:type="spellStart"/>
      <w:r w:rsidR="007F3DE6" w:rsidRPr="00582ABB">
        <w:rPr>
          <w:rFonts w:ascii="Sylfaen" w:eastAsia="Times New Roman" w:hAnsi="Sylfaen" w:cs="Sylfaen"/>
          <w:lang/>
        </w:rPr>
        <w:t>კანონიერებ</w:t>
      </w:r>
      <w:proofErr w:type="spellEnd"/>
      <w:r>
        <w:rPr>
          <w:rFonts w:ascii="Sylfaen" w:eastAsia="Times New Roman" w:hAnsi="Sylfaen" w:cs="Sylfaen"/>
          <w:lang w:val="ka-GE"/>
        </w:rPr>
        <w:t>ის</w:t>
      </w:r>
      <w:r w:rsidR="007F3DE6" w:rsidRPr="00582ABB">
        <w:rPr>
          <w:rFonts w:ascii="Sylfaen" w:eastAsia="Times New Roman" w:hAnsi="Sylfaen" w:cs="Sylfaen"/>
          <w:lang/>
        </w:rPr>
        <w:t xml:space="preserve">, </w:t>
      </w:r>
      <w:proofErr w:type="spellStart"/>
      <w:r w:rsidR="007F3DE6" w:rsidRPr="00582ABB">
        <w:rPr>
          <w:rFonts w:ascii="Sylfaen" w:eastAsia="Times New Roman" w:hAnsi="Sylfaen" w:cs="Sylfaen"/>
          <w:lang/>
        </w:rPr>
        <w:t>მიზანშეწონილობ</w:t>
      </w:r>
      <w:proofErr w:type="spellEnd"/>
      <w:r>
        <w:rPr>
          <w:rFonts w:ascii="Sylfaen" w:eastAsia="Times New Roman" w:hAnsi="Sylfaen" w:cs="Sylfaen"/>
          <w:lang w:val="ka-GE"/>
        </w:rPr>
        <w:t xml:space="preserve">ის, </w:t>
      </w:r>
      <w:proofErr w:type="spellStart"/>
      <w:r w:rsidR="007F3DE6" w:rsidRPr="00582ABB">
        <w:rPr>
          <w:rFonts w:ascii="Sylfaen" w:eastAsia="Times New Roman" w:hAnsi="Sylfaen" w:cs="Sylfaen"/>
          <w:lang/>
        </w:rPr>
        <w:t>ეფექტიანობ</w:t>
      </w:r>
      <w:proofErr w:type="spellEnd"/>
      <w:r>
        <w:rPr>
          <w:rFonts w:ascii="Sylfaen" w:eastAsia="Times New Roman" w:hAnsi="Sylfaen" w:cs="Sylfaen"/>
          <w:lang w:val="ka-GE"/>
        </w:rPr>
        <w:t xml:space="preserve">ის, </w:t>
      </w:r>
      <w:proofErr w:type="spellStart"/>
      <w:r w:rsidR="007F3DE6" w:rsidRPr="00582ABB">
        <w:rPr>
          <w:rFonts w:ascii="Sylfaen" w:eastAsia="Times New Roman" w:hAnsi="Sylfaen" w:cs="Sylfaen"/>
          <w:lang/>
        </w:rPr>
        <w:t>ქონების</w:t>
      </w:r>
      <w:proofErr w:type="spellEnd"/>
      <w:r w:rsidR="007F3DE6" w:rsidRPr="00582ABB">
        <w:rPr>
          <w:rFonts w:ascii="Sylfaen" w:eastAsia="Times New Roman" w:hAnsi="Sylfaen" w:cs="Sylfaen"/>
          <w:lang/>
        </w:rPr>
        <w:t xml:space="preserve"> </w:t>
      </w:r>
      <w:proofErr w:type="spellStart"/>
      <w:r w:rsidR="007F3DE6" w:rsidRPr="00582ABB">
        <w:rPr>
          <w:rFonts w:ascii="Sylfaen" w:eastAsia="Times New Roman" w:hAnsi="Sylfaen" w:cs="Sylfaen"/>
          <w:lang/>
        </w:rPr>
        <w:t>დაცვ</w:t>
      </w:r>
      <w:proofErr w:type="spellEnd"/>
      <w:r>
        <w:rPr>
          <w:rFonts w:ascii="Sylfaen" w:eastAsia="Times New Roman" w:hAnsi="Sylfaen" w:cs="Sylfaen"/>
          <w:lang w:val="ka-GE"/>
        </w:rPr>
        <w:t xml:space="preserve">ისა და </w:t>
      </w:r>
      <w:proofErr w:type="spellStart"/>
      <w:r w:rsidR="007F3DE6" w:rsidRPr="00582ABB">
        <w:rPr>
          <w:rFonts w:ascii="Sylfaen" w:eastAsia="Times New Roman" w:hAnsi="Sylfaen" w:cs="Sylfaen"/>
          <w:lang/>
        </w:rPr>
        <w:t>ფულადი</w:t>
      </w:r>
      <w:proofErr w:type="spellEnd"/>
      <w:r w:rsidR="007F3DE6" w:rsidRPr="00582ABB">
        <w:rPr>
          <w:rFonts w:ascii="Sylfaen" w:eastAsia="Times New Roman" w:hAnsi="Sylfaen" w:cs="Sylfaen"/>
          <w:lang/>
        </w:rPr>
        <w:t xml:space="preserve"> </w:t>
      </w:r>
      <w:proofErr w:type="spellStart"/>
      <w:r w:rsidR="007F3DE6" w:rsidRPr="00582ABB">
        <w:rPr>
          <w:rFonts w:ascii="Sylfaen" w:eastAsia="Times New Roman" w:hAnsi="Sylfaen" w:cs="Sylfaen"/>
          <w:lang/>
        </w:rPr>
        <w:t>სახსრების</w:t>
      </w:r>
      <w:proofErr w:type="spellEnd"/>
      <w:r w:rsidR="007F3DE6" w:rsidRPr="00582ABB">
        <w:rPr>
          <w:rFonts w:ascii="Sylfaen" w:eastAsia="Times New Roman" w:hAnsi="Sylfaen" w:cs="Sylfaen"/>
          <w:lang/>
        </w:rPr>
        <w:t xml:space="preserve"> </w:t>
      </w:r>
      <w:proofErr w:type="spellStart"/>
      <w:r w:rsidR="007F3DE6" w:rsidRPr="00582ABB">
        <w:rPr>
          <w:rFonts w:ascii="Sylfaen" w:eastAsia="Times New Roman" w:hAnsi="Sylfaen" w:cs="Sylfaen"/>
          <w:lang/>
        </w:rPr>
        <w:t>მიზნობრივ</w:t>
      </w:r>
      <w:proofErr w:type="spellEnd"/>
      <w:r w:rsidR="007F3DE6" w:rsidRPr="00582ABB">
        <w:rPr>
          <w:rFonts w:ascii="Sylfaen" w:eastAsia="Times New Roman" w:hAnsi="Sylfaen" w:cs="Sylfaen"/>
          <w:lang/>
        </w:rPr>
        <w:t xml:space="preserve"> </w:t>
      </w:r>
      <w:proofErr w:type="spellStart"/>
      <w:r w:rsidR="007F3DE6" w:rsidRPr="00582ABB">
        <w:rPr>
          <w:rFonts w:ascii="Sylfaen" w:eastAsia="Times New Roman" w:hAnsi="Sylfaen" w:cs="Sylfaen"/>
          <w:lang/>
        </w:rPr>
        <w:t>ხარჯვ</w:t>
      </w:r>
      <w:proofErr w:type="spellEnd"/>
      <w:r w:rsidR="00E03E85">
        <w:rPr>
          <w:rFonts w:ascii="Sylfaen" w:eastAsia="Times New Roman" w:hAnsi="Sylfaen" w:cs="Sylfaen"/>
          <w:lang w:val="ka-GE"/>
        </w:rPr>
        <w:t>ის ნაწილს.</w:t>
      </w:r>
    </w:p>
    <w:p w:rsidR="007F3DE6" w:rsidRDefault="007F3DE6" w:rsidP="007F3DE6">
      <w:pPr>
        <w:spacing w:after="0"/>
        <w:ind w:left="274" w:firstLine="0"/>
        <w:rPr>
          <w:rFonts w:ascii="Sylfaen" w:hAnsi="Sylfaen"/>
          <w:lang w:val="ka-GE"/>
        </w:rPr>
      </w:pPr>
    </w:p>
    <w:p w:rsidR="007F3DE6" w:rsidRDefault="005B6C91" w:rsidP="00097CE9">
      <w:pPr>
        <w:ind w:left="284" w:right="213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ზემოაღნიშნულიდან</w:t>
      </w:r>
      <w:r w:rsidR="00097CE9" w:rsidRPr="00AE1260">
        <w:rPr>
          <w:rFonts w:ascii="Sylfaen" w:hAnsi="Sylfaen"/>
          <w:lang w:val="ka-GE"/>
        </w:rPr>
        <w:t xml:space="preserve"> გამომდინარე, </w:t>
      </w:r>
      <w:r w:rsidR="005064C5">
        <w:rPr>
          <w:rFonts w:ascii="Sylfaen" w:hAnsi="Sylfaen"/>
          <w:lang w:val="ka-GE"/>
        </w:rPr>
        <w:t>გთხოვთ</w:t>
      </w:r>
      <w:r w:rsidR="000432F7">
        <w:rPr>
          <w:rStyle w:val="CommentReference"/>
          <w:lang w:val="ka-GE"/>
        </w:rPr>
        <w:t xml:space="preserve">, </w:t>
      </w:r>
      <w:r w:rsidR="000432F7">
        <w:rPr>
          <w:rFonts w:ascii="Sylfaen" w:hAnsi="Sylfaen"/>
          <w:lang w:val="ka-GE"/>
        </w:rPr>
        <w:t>გა</w:t>
      </w:r>
      <w:r w:rsidR="005064C5">
        <w:rPr>
          <w:rFonts w:ascii="Sylfaen" w:hAnsi="Sylfaen"/>
          <w:lang w:val="ka-GE"/>
        </w:rPr>
        <w:t>ნიხილოთ,</w:t>
      </w:r>
      <w:r w:rsidR="00EA25A0">
        <w:rPr>
          <w:rFonts w:ascii="Sylfaen" w:hAnsi="Sylfaen"/>
          <w:lang w:val="ka-GE"/>
        </w:rPr>
        <w:t xml:space="preserve"> </w:t>
      </w:r>
      <w:r w:rsidR="00632FEB">
        <w:rPr>
          <w:rFonts w:ascii="Sylfaen" w:hAnsi="Sylfaen"/>
          <w:lang w:val="ka-GE"/>
        </w:rPr>
        <w:t>საჯარო სამართლის იურიდიული პირის შესახებ საქართველოს კანონის მე-10</w:t>
      </w:r>
      <w:r w:rsidR="00632FEB" w:rsidRPr="00632FEB">
        <w:rPr>
          <w:rFonts w:ascii="Sylfaen" w:hAnsi="Sylfaen"/>
          <w:vertAlign w:val="superscript"/>
          <w:lang w:val="ka-GE"/>
        </w:rPr>
        <w:t>1</w:t>
      </w:r>
      <w:r w:rsidR="00632FEB">
        <w:rPr>
          <w:rFonts w:ascii="Sylfaen" w:hAnsi="Sylfaen"/>
          <w:lang w:val="ka-GE"/>
        </w:rPr>
        <w:t xml:space="preserve"> მუხლის მე-3 პუნქტის „ზ“ და „თ“</w:t>
      </w:r>
      <w:r w:rsidR="00826C7D">
        <w:rPr>
          <w:rFonts w:ascii="Sylfaen" w:hAnsi="Sylfaen"/>
          <w:lang w:val="ka-GE"/>
        </w:rPr>
        <w:t xml:space="preserve"> ქვეპუნქტების საფუძველზე,</w:t>
      </w:r>
      <w:r>
        <w:rPr>
          <w:rFonts w:ascii="Sylfaen" w:hAnsi="Sylfaen"/>
          <w:lang w:val="ka-GE"/>
        </w:rPr>
        <w:t xml:space="preserve"> </w:t>
      </w:r>
      <w:r w:rsidRPr="005B6C91">
        <w:rPr>
          <w:rFonts w:ascii="Sylfaen" w:hAnsi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 და სოციალური დაცვის </w:t>
      </w:r>
      <w:r>
        <w:rPr>
          <w:rFonts w:ascii="Sylfaen" w:hAnsi="Sylfaen"/>
          <w:lang w:val="ka-GE"/>
        </w:rPr>
        <w:t>სამინისტროს კონტროლს დაქვემდებარებული საჯარო სამართლის იურიდიული პირის</w:t>
      </w:r>
      <w:r w:rsidR="000432F7">
        <w:rPr>
          <w:rFonts w:ascii="Sylfaen" w:hAnsi="Sylfaen"/>
          <w:lang w:val="ka-GE"/>
        </w:rPr>
        <w:t xml:space="preserve"> - </w:t>
      </w:r>
      <w:r>
        <w:rPr>
          <w:rFonts w:ascii="Sylfaen" w:hAnsi="Sylfaen"/>
          <w:lang w:val="ka-GE"/>
        </w:rPr>
        <w:t>სამედიცინო საქმიანობის სახელმწიფო რეგულირების სააგენტოს უფროსი</w:t>
      </w:r>
      <w:r w:rsidR="005064C5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, გია თვალავ</w:t>
      </w:r>
      <w:r w:rsidR="005064C5">
        <w:rPr>
          <w:rFonts w:ascii="Sylfaen" w:hAnsi="Sylfaen"/>
          <w:lang w:val="ka-GE"/>
        </w:rPr>
        <w:t>აძის, თანამდებობიდან გათავისუფლების</w:t>
      </w:r>
      <w:r w:rsidR="00E926AA">
        <w:rPr>
          <w:rFonts w:ascii="Sylfaen" w:hAnsi="Sylfaen"/>
          <w:lang w:val="ka-GE"/>
        </w:rPr>
        <w:t>ა</w:t>
      </w:r>
      <w:r w:rsidR="00782A27">
        <w:rPr>
          <w:rFonts w:ascii="Sylfaen" w:hAnsi="Sylfaen"/>
          <w:lang w:val="ka-GE"/>
        </w:rPr>
        <w:t xml:space="preserve"> და</w:t>
      </w:r>
      <w:r w:rsidR="007F3DE6">
        <w:rPr>
          <w:rFonts w:ascii="Sylfaen" w:hAnsi="Sylfaen"/>
          <w:lang w:val="ka-GE"/>
        </w:rPr>
        <w:t xml:space="preserve"> სააგენტოს ახალი ხელმძღვანელის დანიშვნისათვის კანონით გათვალისწინებული ღონისძიებების </w:t>
      </w:r>
      <w:r w:rsidR="00D0259A">
        <w:rPr>
          <w:rFonts w:ascii="Sylfaen" w:hAnsi="Sylfaen"/>
          <w:lang w:val="ka-GE"/>
        </w:rPr>
        <w:t>გან</w:t>
      </w:r>
      <w:r w:rsidR="007F3DE6">
        <w:rPr>
          <w:rFonts w:ascii="Sylfaen" w:hAnsi="Sylfaen"/>
          <w:lang w:val="ka-GE"/>
        </w:rPr>
        <w:t>ხ</w:t>
      </w:r>
      <w:r w:rsidR="00D0259A">
        <w:rPr>
          <w:rFonts w:ascii="Sylfaen" w:hAnsi="Sylfaen"/>
          <w:lang w:val="ka-GE"/>
        </w:rPr>
        <w:t>ო</w:t>
      </w:r>
      <w:r w:rsidR="00E926AA">
        <w:rPr>
          <w:rFonts w:ascii="Sylfaen" w:hAnsi="Sylfaen"/>
          <w:lang w:val="ka-GE"/>
        </w:rPr>
        <w:t>რციელების საკითხი.</w:t>
      </w:r>
    </w:p>
    <w:p w:rsidR="003414A6" w:rsidRPr="00AE1260" w:rsidRDefault="003414A6">
      <w:pPr>
        <w:spacing w:after="0" w:line="259" w:lineRule="auto"/>
        <w:ind w:left="213" w:firstLine="0"/>
        <w:jc w:val="left"/>
        <w:rPr>
          <w:rFonts w:ascii="Sylfaen" w:hAnsi="Sylfaen"/>
          <w:lang w:val="ka-GE"/>
        </w:rPr>
      </w:pPr>
    </w:p>
    <w:p w:rsidR="003414A6" w:rsidRPr="00AE1260" w:rsidRDefault="006F3975">
      <w:pPr>
        <w:spacing w:after="31"/>
        <w:ind w:left="208" w:right="312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097CE9" w:rsidRPr="00AE1260">
        <w:rPr>
          <w:rFonts w:ascii="Sylfaen" w:hAnsi="Sylfaen"/>
          <w:lang w:val="ka-GE"/>
        </w:rPr>
        <w:t>პატივისცემით</w:t>
      </w:r>
      <w:r w:rsidR="00097CE9" w:rsidRPr="00AE1260">
        <w:rPr>
          <w:rFonts w:ascii="Sylfaen" w:eastAsia="DejaVu Sans" w:hAnsi="Sylfaen" w:cs="DejaVu Sans"/>
          <w:lang w:val="ka-GE"/>
        </w:rPr>
        <w:t>,</w:t>
      </w:r>
    </w:p>
    <w:p w:rsidR="003414A6" w:rsidRPr="00AE1260" w:rsidRDefault="00097CE9">
      <w:pPr>
        <w:spacing w:after="0" w:line="259" w:lineRule="auto"/>
        <w:ind w:left="213" w:right="3124" w:firstLine="0"/>
        <w:jc w:val="left"/>
        <w:rPr>
          <w:rFonts w:ascii="Sylfaen" w:hAnsi="Sylfaen"/>
          <w:lang w:val="ka-GE"/>
        </w:rPr>
      </w:pPr>
      <w:r w:rsidRPr="00AE1260">
        <w:rPr>
          <w:rFonts w:ascii="Sylfaen" w:eastAsia="DejaVu Sans" w:hAnsi="Sylfaen" w:cs="DejaVu Sans"/>
          <w:lang w:val="ka-GE"/>
        </w:rPr>
        <w:t xml:space="preserve"> </w:t>
      </w:r>
      <w:r w:rsidRPr="00AE1260">
        <w:rPr>
          <w:rFonts w:ascii="Sylfaen" w:eastAsia="DejaVu Sans" w:hAnsi="Sylfaen" w:cs="DejaVu Sans"/>
          <w:lang w:val="ka-GE"/>
        </w:rPr>
        <w:tab/>
        <w:t xml:space="preserve"> </w:t>
      </w:r>
    </w:p>
    <w:p w:rsidR="003414A6" w:rsidRPr="00AE1260" w:rsidRDefault="00097CE9">
      <w:pPr>
        <w:spacing w:after="178" w:line="259" w:lineRule="auto"/>
        <w:ind w:left="213" w:right="3124" w:firstLine="0"/>
        <w:jc w:val="left"/>
        <w:rPr>
          <w:rFonts w:ascii="Sylfaen" w:hAnsi="Sylfaen"/>
          <w:lang w:val="ka-GE"/>
        </w:rPr>
      </w:pPr>
      <w:r w:rsidRPr="00AE1260">
        <w:rPr>
          <w:rFonts w:ascii="Sylfaen" w:hAnsi="Sylfaen"/>
          <w:lang w:val="ka-GE"/>
        </w:rPr>
        <w:t xml:space="preserve"> </w:t>
      </w:r>
    </w:p>
    <w:p w:rsidR="003414A6" w:rsidRPr="00AE1260" w:rsidRDefault="00097CE9">
      <w:pPr>
        <w:spacing w:after="178" w:line="259" w:lineRule="auto"/>
        <w:ind w:left="213" w:right="3124" w:firstLine="0"/>
        <w:jc w:val="left"/>
        <w:rPr>
          <w:rFonts w:ascii="Sylfaen" w:hAnsi="Sylfaen"/>
          <w:lang w:val="ka-GE"/>
        </w:rPr>
      </w:pPr>
      <w:r w:rsidRPr="00AE1260">
        <w:rPr>
          <w:rFonts w:ascii="Sylfaen" w:hAnsi="Sylfaen"/>
          <w:lang w:val="ka-GE"/>
        </w:rPr>
        <w:t xml:space="preserve"> </w:t>
      </w:r>
    </w:p>
    <w:p w:rsidR="003414A6" w:rsidRPr="00AE1260" w:rsidRDefault="00097CE9">
      <w:pPr>
        <w:tabs>
          <w:tab w:val="right" w:pos="10848"/>
        </w:tabs>
        <w:spacing w:after="3" w:line="259" w:lineRule="auto"/>
        <w:ind w:left="-15" w:firstLine="0"/>
        <w:jc w:val="left"/>
        <w:rPr>
          <w:rFonts w:ascii="Sylfaen" w:hAnsi="Sylfaen"/>
          <w:lang w:val="ka-GE"/>
        </w:rPr>
      </w:pPr>
      <w:r w:rsidRPr="00AE1260">
        <w:rPr>
          <w:rFonts w:ascii="Sylfaen" w:eastAsia="DejaVu Sans" w:hAnsi="Sylfaen" w:cs="DejaVu Sans"/>
          <w:sz w:val="16"/>
          <w:lang w:val="ka-GE"/>
        </w:rPr>
        <w:tab/>
      </w:r>
      <w:bookmarkStart w:id="0" w:name="_GoBack"/>
      <w:bookmarkEnd w:id="0"/>
    </w:p>
    <w:sectPr w:rsidR="003414A6" w:rsidRPr="00AE1260" w:rsidSect="00570ABE">
      <w:pgSz w:w="11900" w:h="16840"/>
      <w:pgMar w:top="851" w:right="522" w:bottom="295" w:left="52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E7BF4"/>
    <w:multiLevelType w:val="hybridMultilevel"/>
    <w:tmpl w:val="A378C8CE"/>
    <w:lvl w:ilvl="0" w:tplc="47CE05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4FA19E8"/>
    <w:multiLevelType w:val="hybridMultilevel"/>
    <w:tmpl w:val="00065430"/>
    <w:lvl w:ilvl="0" w:tplc="08A26D74">
      <w:start w:val="44"/>
      <w:numFmt w:val="decimal"/>
      <w:lvlText w:val="%1.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44A022">
      <w:start w:val="1"/>
      <w:numFmt w:val="lowerLetter"/>
      <w:lvlText w:val="%2"/>
      <w:lvlJc w:val="left"/>
      <w:pPr>
        <w:ind w:left="2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2036B2">
      <w:start w:val="1"/>
      <w:numFmt w:val="lowerRoman"/>
      <w:lvlText w:val="%3"/>
      <w:lvlJc w:val="left"/>
      <w:pPr>
        <w:ind w:left="2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2CDA6E">
      <w:start w:val="1"/>
      <w:numFmt w:val="decimal"/>
      <w:lvlText w:val="%4"/>
      <w:lvlJc w:val="left"/>
      <w:pPr>
        <w:ind w:left="3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682ABE">
      <w:start w:val="1"/>
      <w:numFmt w:val="lowerLetter"/>
      <w:lvlText w:val="%5"/>
      <w:lvlJc w:val="left"/>
      <w:pPr>
        <w:ind w:left="4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CEBEA8">
      <w:start w:val="1"/>
      <w:numFmt w:val="lowerRoman"/>
      <w:lvlText w:val="%6"/>
      <w:lvlJc w:val="left"/>
      <w:pPr>
        <w:ind w:left="4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A43C1C">
      <w:start w:val="1"/>
      <w:numFmt w:val="decimal"/>
      <w:lvlText w:val="%7"/>
      <w:lvlJc w:val="left"/>
      <w:pPr>
        <w:ind w:left="5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CAC156">
      <w:start w:val="1"/>
      <w:numFmt w:val="lowerLetter"/>
      <w:lvlText w:val="%8"/>
      <w:lvlJc w:val="left"/>
      <w:pPr>
        <w:ind w:left="6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6CD178">
      <w:start w:val="1"/>
      <w:numFmt w:val="lowerRoman"/>
      <w:lvlText w:val="%9"/>
      <w:lvlJc w:val="left"/>
      <w:pPr>
        <w:ind w:left="7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3414A6"/>
    <w:rsid w:val="000432F7"/>
    <w:rsid w:val="00097CE9"/>
    <w:rsid w:val="000C4E45"/>
    <w:rsid w:val="000C59F4"/>
    <w:rsid w:val="0013439F"/>
    <w:rsid w:val="00205492"/>
    <w:rsid w:val="0023416E"/>
    <w:rsid w:val="002B3EB4"/>
    <w:rsid w:val="002C28DE"/>
    <w:rsid w:val="002C73DD"/>
    <w:rsid w:val="002D5D9B"/>
    <w:rsid w:val="003147D2"/>
    <w:rsid w:val="003148DB"/>
    <w:rsid w:val="00332D2C"/>
    <w:rsid w:val="003414A6"/>
    <w:rsid w:val="00354D71"/>
    <w:rsid w:val="003A161F"/>
    <w:rsid w:val="003D3FFC"/>
    <w:rsid w:val="003D7B4B"/>
    <w:rsid w:val="003E3E88"/>
    <w:rsid w:val="003F2799"/>
    <w:rsid w:val="004533C7"/>
    <w:rsid w:val="00485AF8"/>
    <w:rsid w:val="004A4DDA"/>
    <w:rsid w:val="005039ED"/>
    <w:rsid w:val="005064C5"/>
    <w:rsid w:val="005133A5"/>
    <w:rsid w:val="00531AFB"/>
    <w:rsid w:val="00534D8A"/>
    <w:rsid w:val="00570ABE"/>
    <w:rsid w:val="005B1B7A"/>
    <w:rsid w:val="005B6C91"/>
    <w:rsid w:val="005F7741"/>
    <w:rsid w:val="00607317"/>
    <w:rsid w:val="00632FEB"/>
    <w:rsid w:val="006C6D83"/>
    <w:rsid w:val="006F3975"/>
    <w:rsid w:val="00782373"/>
    <w:rsid w:val="00782A27"/>
    <w:rsid w:val="00783ECE"/>
    <w:rsid w:val="00784B78"/>
    <w:rsid w:val="00794E04"/>
    <w:rsid w:val="007C1527"/>
    <w:rsid w:val="007D6ED4"/>
    <w:rsid w:val="007F3DE6"/>
    <w:rsid w:val="007F4AE1"/>
    <w:rsid w:val="00826C7D"/>
    <w:rsid w:val="00865354"/>
    <w:rsid w:val="008E6BC9"/>
    <w:rsid w:val="0096458D"/>
    <w:rsid w:val="009958B5"/>
    <w:rsid w:val="00A418F9"/>
    <w:rsid w:val="00AB0819"/>
    <w:rsid w:val="00AE1260"/>
    <w:rsid w:val="00C6293C"/>
    <w:rsid w:val="00C9313F"/>
    <w:rsid w:val="00D0259A"/>
    <w:rsid w:val="00D27BDC"/>
    <w:rsid w:val="00D430B4"/>
    <w:rsid w:val="00DF1E97"/>
    <w:rsid w:val="00E03E85"/>
    <w:rsid w:val="00E21CBE"/>
    <w:rsid w:val="00E61851"/>
    <w:rsid w:val="00E926AA"/>
    <w:rsid w:val="00EA25A0"/>
    <w:rsid w:val="00EB2065"/>
    <w:rsid w:val="00EE1D77"/>
    <w:rsid w:val="00FB1B18"/>
    <w:rsid w:val="00FC1462"/>
    <w:rsid w:val="00FC4D69"/>
    <w:rsid w:val="00FE1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D2"/>
    <w:pPr>
      <w:spacing w:after="197" w:line="222" w:lineRule="auto"/>
      <w:ind w:left="933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39F"/>
    <w:pPr>
      <w:ind w:left="720"/>
      <w:contextualSpacing/>
    </w:pPr>
  </w:style>
  <w:style w:type="paragraph" w:customStyle="1" w:styleId="Normal0">
    <w:name w:val="[Normal]"/>
    <w:rsid w:val="00D27BDC"/>
    <w:pPr>
      <w:widowControl w:val="0"/>
      <w:spacing w:after="0" w:line="240" w:lineRule="auto"/>
    </w:pPr>
    <w:rPr>
      <w:rFonts w:ascii="Arial" w:eastAsia="Arial" w:hAnsi="Arial" w:cs="Times New Roman"/>
      <w:sz w:val="24"/>
      <w:szCs w:val="24"/>
      <w:lang/>
    </w:rPr>
  </w:style>
  <w:style w:type="character" w:styleId="CommentReference">
    <w:name w:val="annotation reference"/>
    <w:basedOn w:val="DefaultParagraphFont"/>
    <w:uiPriority w:val="99"/>
    <w:semiHidden/>
    <w:unhideWhenUsed/>
    <w:rsid w:val="006073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731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7317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3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31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317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97" w:line="222" w:lineRule="auto"/>
      <w:ind w:left="933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39F"/>
    <w:pPr>
      <w:ind w:left="720"/>
      <w:contextualSpacing/>
    </w:pPr>
  </w:style>
  <w:style w:type="paragraph" w:customStyle="1" w:styleId="Normal0">
    <w:name w:val="[Normal]"/>
    <w:rsid w:val="00D27BDC"/>
    <w:pPr>
      <w:widowControl w:val="0"/>
      <w:spacing w:after="0" w:line="240" w:lineRule="auto"/>
    </w:pPr>
    <w:rPr>
      <w:rFonts w:ascii="Arial" w:eastAsia="Arial" w:hAnsi="Arial" w:cs="Times New Roman"/>
      <w:sz w:val="24"/>
      <w:szCs w:val="24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073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731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7317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3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31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317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2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975</Words>
  <Characters>5559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nkvantaliani</cp:lastModifiedBy>
  <cp:revision>2</cp:revision>
  <dcterms:created xsi:type="dcterms:W3CDTF">2019-10-30T11:34:00Z</dcterms:created>
  <dcterms:modified xsi:type="dcterms:W3CDTF">2019-10-30T11:34:00Z</dcterms:modified>
</cp:coreProperties>
</file>